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C1" w:rsidRPr="004560C1" w:rsidRDefault="004560C1" w:rsidP="004560C1">
      <w:pPr>
        <w:widowControl/>
        <w:shd w:val="clear" w:color="auto" w:fill="FFFFFF"/>
        <w:spacing w:before="450"/>
        <w:jc w:val="center"/>
        <w:outlineLvl w:val="0"/>
        <w:rPr>
          <w:rFonts w:ascii="微软雅黑" w:eastAsia="微软雅黑" w:hAnsi="微软雅黑" w:cs="宋体"/>
          <w:b/>
          <w:bCs/>
          <w:color w:val="333333"/>
          <w:kern w:val="36"/>
          <w:sz w:val="32"/>
          <w:szCs w:val="32"/>
        </w:rPr>
      </w:pPr>
      <w:r w:rsidRPr="004560C1">
        <w:rPr>
          <w:rFonts w:ascii="微软雅黑" w:eastAsia="微软雅黑" w:hAnsi="微软雅黑" w:cs="宋体" w:hint="eastAsia"/>
          <w:b/>
          <w:bCs/>
          <w:color w:val="333333"/>
          <w:kern w:val="36"/>
          <w:sz w:val="32"/>
          <w:szCs w:val="32"/>
        </w:rPr>
        <w:t>关于对党员领导干部进行诫勉谈话和函询的暂行办法</w:t>
      </w:r>
    </w:p>
    <w:p w:rsidR="004560C1" w:rsidRPr="004560C1" w:rsidRDefault="004560C1" w:rsidP="004560C1">
      <w:pPr>
        <w:widowControl/>
        <w:shd w:val="clear" w:color="auto" w:fill="FFFFFF"/>
        <w:spacing w:before="375"/>
        <w:jc w:val="center"/>
        <w:outlineLvl w:val="1"/>
        <w:rPr>
          <w:rFonts w:ascii="微软雅黑" w:eastAsia="微软雅黑" w:hAnsi="微软雅黑" w:cs="宋体" w:hint="eastAsia"/>
          <w:color w:val="333333"/>
          <w:kern w:val="0"/>
          <w:sz w:val="32"/>
          <w:szCs w:val="32"/>
        </w:rPr>
      </w:pPr>
      <w:r w:rsidRPr="004560C1">
        <w:rPr>
          <w:rFonts w:ascii="微软雅黑" w:eastAsia="微软雅黑" w:hAnsi="微软雅黑" w:cs="宋体" w:hint="eastAsia"/>
          <w:color w:val="333333"/>
          <w:kern w:val="0"/>
          <w:sz w:val="32"/>
          <w:szCs w:val="32"/>
        </w:rPr>
        <w:t>（2005年12月19日）</w:t>
      </w:r>
    </w:p>
    <w:p w:rsidR="004560C1" w:rsidRDefault="004560C1" w:rsidP="004560C1">
      <w:pPr>
        <w:widowControl/>
        <w:shd w:val="clear" w:color="auto" w:fill="FFFFFF"/>
        <w:spacing w:line="630" w:lineRule="atLeast"/>
        <w:ind w:firstLine="480"/>
        <w:rPr>
          <w:rFonts w:ascii="微软雅黑" w:eastAsia="微软雅黑" w:hAnsi="微软雅黑" w:cs="宋体" w:hint="eastAsia"/>
          <w:color w:val="333333"/>
          <w:kern w:val="0"/>
          <w:sz w:val="27"/>
          <w:szCs w:val="27"/>
        </w:rPr>
      </w:pPr>
    </w:p>
    <w:p w:rsidR="004560C1" w:rsidRPr="004560C1" w:rsidRDefault="004560C1" w:rsidP="004560C1">
      <w:pPr>
        <w:widowControl/>
        <w:shd w:val="clear" w:color="auto" w:fill="FFFFFF"/>
        <w:spacing w:line="630" w:lineRule="atLeast"/>
        <w:ind w:firstLine="480"/>
        <w:rPr>
          <w:rFonts w:ascii="微软雅黑" w:eastAsia="微软雅黑" w:hAnsi="微软雅黑" w:cs="宋体"/>
          <w:color w:val="333333"/>
          <w:kern w:val="0"/>
          <w:sz w:val="27"/>
          <w:szCs w:val="27"/>
        </w:rPr>
      </w:pPr>
      <w:r w:rsidRPr="004560C1">
        <w:rPr>
          <w:rFonts w:ascii="微软雅黑" w:eastAsia="微软雅黑" w:hAnsi="微软雅黑" w:cs="宋体" w:hint="eastAsia"/>
          <w:color w:val="333333"/>
          <w:kern w:val="0"/>
          <w:sz w:val="27"/>
          <w:szCs w:val="27"/>
        </w:rPr>
        <w:t>第一条　为加强和改进对党员领导干部的日常教育和管理，根据《中国共产党党内监督条例（试行）》，制定本办法。</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第二条　根据党委（党组）要求，纪律检查机关和组织（人事）部门按照干部管理权限，对党员领导干部进行诫勉谈话和函询。对下一级领导班子成员，根据具体情况，也可以委托其所在党委（党组）的主要负责人进行诫勉谈话。</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第三条　党员领导干部有下列情况之一的，应当对其进行诫勉谈话：</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（一）不能严格遵守党的政治纪律，贯彻落实党的路线方针政策和上级党组织决议、决定以及工作部署不力；</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（二）不认真执行民主集中制，作风专断，或者在领导班子中闹无原则纠纷；</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（三）不认真履行职责，给工作造成一定损失；</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（四）搞华而不实和脱离实际的"形象工程"、"政绩工程"，铺张浪费，造成不良影响；</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lastRenderedPageBreak/>
        <w:t>（五）不严格执行《党政领导干部选拔任用工作条例》，用人失察失误；</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（六）不严格执行廉洁自律规定，造成不良影响；</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（七）其他需要进行诫勉谈话的情况。</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第四条　诫勉谈话时，应当向谈话对象说明谈话原因，认真听取其对有关问题的解释和说明，指出需要注意的问题，并要求其提出改正措施。</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第五条　纪律检查机关和组织（人事）部门应当采取适当方式，对诫勉谈话对象存在的主要问题的改正情况进行了解。对于没有改正或者改正不明显的，应当根据党委（党组）的意见，予以批评教育并督促改正，或者作出组织处理。</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第六条　纪律检查机关和组织（人事）部门针对群众反映的党员领导干部政治思想、道德品质、廉政勤政、选人用人等方面的问题，也可以用书面形式对被反映的党员领导干部进行函询。</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第七条　党员领导干部在收到函询的十五个工作日内，应当实事求是地作出书面回复。如有特殊情况不能如期回复的，应当在规定期限内说明理由。对函询问题未讲清楚的，可再次对其进行函询或者采取其他方式进行了解。对无故不回复的，应当责令其尽快回复。</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lastRenderedPageBreak/>
        <w:t>第八条　对党员领导干部进行诫勉谈话和函询，要严格履行审批程序。一般应当按照干部管理权限，由纪律检查机关或者组织（人事）部门的有关单位提出意见，报本机关或者本部门领导批准。</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第九条　党员领导干部接受组织诫勉谈话和函询，要如实回答问题，不得隐瞒、编造、歪曲事实和回避问题，不得无故不回复组织函询，不得对反映问题的人进行追查，更不得打击报复。对违反者，应当进行批评教育，情节严重的给予组织处理或者纪律处分。</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第十条　党员领导干部的诫勉谈话记录（需经本人核实）和回复组织函询的材料，由进行诫勉谈话和函询的机关或者部门留存。</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第十一条　有关工作人员对党员领导干部进行的诫勉谈话和函询内容要严格保密。对失密、泄密者，按照有关规定处理。</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第十二条　非中共党员领导干部，需要进行诫勉谈话和函询的，适用本办法。</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第十三条　中国人民解放军和中国人民武装警察部队关于对党员领导干部进行诫勉谈话和函询的办法，由解放军总政治部参照本办法制定。</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第十四条　本办法由中央组织部商中央纪委解释。</w:t>
      </w:r>
    </w:p>
    <w:p w:rsidR="004560C1" w:rsidRPr="004560C1" w:rsidRDefault="004560C1" w:rsidP="004560C1">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560C1">
        <w:rPr>
          <w:rFonts w:ascii="微软雅黑" w:eastAsia="微软雅黑" w:hAnsi="微软雅黑" w:cs="宋体" w:hint="eastAsia"/>
          <w:color w:val="333333"/>
          <w:kern w:val="0"/>
          <w:sz w:val="27"/>
          <w:szCs w:val="27"/>
        </w:rPr>
        <w:t>第十五条　本办法自发布之日起施行。</w:t>
      </w:r>
    </w:p>
    <w:p w:rsidR="00A03FEA" w:rsidRDefault="00A03FEA"/>
    <w:sectPr w:rsidR="00A03FEA" w:rsidSect="00A03F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60C1"/>
    <w:rsid w:val="004560C1"/>
    <w:rsid w:val="00A03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EA"/>
    <w:pPr>
      <w:widowControl w:val="0"/>
      <w:jc w:val="both"/>
    </w:pPr>
  </w:style>
  <w:style w:type="paragraph" w:styleId="1">
    <w:name w:val="heading 1"/>
    <w:basedOn w:val="a"/>
    <w:link w:val="1Char"/>
    <w:uiPriority w:val="9"/>
    <w:qFormat/>
    <w:rsid w:val="004560C1"/>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560C1"/>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560C1"/>
    <w:rPr>
      <w:rFonts w:ascii="宋体" w:eastAsia="宋体" w:hAnsi="宋体" w:cs="宋体"/>
      <w:b/>
      <w:bCs/>
      <w:kern w:val="36"/>
      <w:sz w:val="48"/>
      <w:szCs w:val="48"/>
    </w:rPr>
  </w:style>
  <w:style w:type="character" w:customStyle="1" w:styleId="2Char">
    <w:name w:val="标题 2 Char"/>
    <w:basedOn w:val="a0"/>
    <w:link w:val="2"/>
    <w:uiPriority w:val="9"/>
    <w:rsid w:val="004560C1"/>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01926117">
      <w:bodyDiv w:val="1"/>
      <w:marLeft w:val="0"/>
      <w:marRight w:val="0"/>
      <w:marTop w:val="0"/>
      <w:marBottom w:val="0"/>
      <w:divBdr>
        <w:top w:val="none" w:sz="0" w:space="0" w:color="auto"/>
        <w:left w:val="none" w:sz="0" w:space="0" w:color="auto"/>
        <w:bottom w:val="none" w:sz="0" w:space="0" w:color="auto"/>
        <w:right w:val="none" w:sz="0" w:space="0" w:color="auto"/>
      </w:divBdr>
      <w:divsChild>
        <w:div w:id="609433167">
          <w:marLeft w:val="0"/>
          <w:marRight w:val="0"/>
          <w:marTop w:val="0"/>
          <w:marBottom w:val="0"/>
          <w:divBdr>
            <w:top w:val="none" w:sz="0" w:space="0" w:color="auto"/>
            <w:left w:val="none" w:sz="0" w:space="0" w:color="auto"/>
            <w:bottom w:val="none" w:sz="0" w:space="0" w:color="auto"/>
            <w:right w:val="none" w:sz="0" w:space="0" w:color="auto"/>
          </w:divBdr>
          <w:divsChild>
            <w:div w:id="1877279919">
              <w:marLeft w:val="0"/>
              <w:marRight w:val="0"/>
              <w:marTop w:val="0"/>
              <w:marBottom w:val="0"/>
              <w:divBdr>
                <w:top w:val="none" w:sz="0" w:space="0" w:color="auto"/>
                <w:left w:val="none" w:sz="0" w:space="0" w:color="auto"/>
                <w:bottom w:val="none" w:sz="0" w:space="0" w:color="auto"/>
                <w:right w:val="none" w:sz="0" w:space="0" w:color="auto"/>
              </w:divBdr>
              <w:divsChild>
                <w:div w:id="686950323">
                  <w:marLeft w:val="0"/>
                  <w:marRight w:val="0"/>
                  <w:marTop w:val="0"/>
                  <w:marBottom w:val="0"/>
                  <w:divBdr>
                    <w:top w:val="none" w:sz="0" w:space="0" w:color="auto"/>
                    <w:left w:val="none" w:sz="0" w:space="0" w:color="auto"/>
                    <w:bottom w:val="none" w:sz="0" w:space="0" w:color="auto"/>
                    <w:right w:val="none" w:sz="0" w:space="0" w:color="auto"/>
                  </w:divBdr>
                  <w:divsChild>
                    <w:div w:id="965699619">
                      <w:marLeft w:val="0"/>
                      <w:marRight w:val="0"/>
                      <w:marTop w:val="0"/>
                      <w:marBottom w:val="0"/>
                      <w:divBdr>
                        <w:top w:val="none" w:sz="0" w:space="0" w:color="auto"/>
                        <w:left w:val="none" w:sz="0" w:space="0" w:color="auto"/>
                        <w:bottom w:val="none" w:sz="0" w:space="0" w:color="auto"/>
                        <w:right w:val="none" w:sz="0" w:space="0" w:color="auto"/>
                      </w:divBdr>
                      <w:divsChild>
                        <w:div w:id="648755102">
                          <w:marLeft w:val="0"/>
                          <w:marRight w:val="0"/>
                          <w:marTop w:val="0"/>
                          <w:marBottom w:val="0"/>
                          <w:divBdr>
                            <w:top w:val="none" w:sz="0" w:space="0" w:color="auto"/>
                            <w:left w:val="none" w:sz="0" w:space="0" w:color="auto"/>
                            <w:bottom w:val="none" w:sz="0" w:space="0" w:color="auto"/>
                            <w:right w:val="none" w:sz="0" w:space="0" w:color="auto"/>
                          </w:divBdr>
                          <w:divsChild>
                            <w:div w:id="432094513">
                              <w:marLeft w:val="0"/>
                              <w:marRight w:val="0"/>
                              <w:marTop w:val="0"/>
                              <w:marBottom w:val="0"/>
                              <w:divBdr>
                                <w:top w:val="none" w:sz="0" w:space="0" w:color="auto"/>
                                <w:left w:val="none" w:sz="0" w:space="0" w:color="auto"/>
                                <w:bottom w:val="none" w:sz="0" w:space="0" w:color="auto"/>
                                <w:right w:val="none" w:sz="0" w:space="0" w:color="auto"/>
                              </w:divBdr>
                              <w:divsChild>
                                <w:div w:id="11383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060887">
      <w:bodyDiv w:val="1"/>
      <w:marLeft w:val="0"/>
      <w:marRight w:val="0"/>
      <w:marTop w:val="0"/>
      <w:marBottom w:val="0"/>
      <w:divBdr>
        <w:top w:val="none" w:sz="0" w:space="0" w:color="auto"/>
        <w:left w:val="none" w:sz="0" w:space="0" w:color="auto"/>
        <w:bottom w:val="none" w:sz="0" w:space="0" w:color="auto"/>
        <w:right w:val="none" w:sz="0" w:space="0" w:color="auto"/>
      </w:divBdr>
      <w:divsChild>
        <w:div w:id="2122645737">
          <w:marLeft w:val="0"/>
          <w:marRight w:val="0"/>
          <w:marTop w:val="0"/>
          <w:marBottom w:val="0"/>
          <w:divBdr>
            <w:top w:val="none" w:sz="0" w:space="0" w:color="auto"/>
            <w:left w:val="none" w:sz="0" w:space="0" w:color="auto"/>
            <w:bottom w:val="none" w:sz="0" w:space="0" w:color="auto"/>
            <w:right w:val="none" w:sz="0" w:space="0" w:color="auto"/>
          </w:divBdr>
          <w:divsChild>
            <w:div w:id="1674071726">
              <w:marLeft w:val="0"/>
              <w:marRight w:val="0"/>
              <w:marTop w:val="0"/>
              <w:marBottom w:val="0"/>
              <w:divBdr>
                <w:top w:val="none" w:sz="0" w:space="0" w:color="auto"/>
                <w:left w:val="none" w:sz="0" w:space="0" w:color="auto"/>
                <w:bottom w:val="none" w:sz="0" w:space="0" w:color="auto"/>
                <w:right w:val="none" w:sz="0" w:space="0" w:color="auto"/>
              </w:divBdr>
              <w:divsChild>
                <w:div w:id="1705640616">
                  <w:marLeft w:val="0"/>
                  <w:marRight w:val="0"/>
                  <w:marTop w:val="0"/>
                  <w:marBottom w:val="0"/>
                  <w:divBdr>
                    <w:top w:val="none" w:sz="0" w:space="0" w:color="auto"/>
                    <w:left w:val="none" w:sz="0" w:space="0" w:color="auto"/>
                    <w:bottom w:val="none" w:sz="0" w:space="0" w:color="auto"/>
                    <w:right w:val="none" w:sz="0" w:space="0" w:color="auto"/>
                  </w:divBdr>
                  <w:divsChild>
                    <w:div w:id="315692206">
                      <w:marLeft w:val="0"/>
                      <w:marRight w:val="0"/>
                      <w:marTop w:val="0"/>
                      <w:marBottom w:val="0"/>
                      <w:divBdr>
                        <w:top w:val="none" w:sz="0" w:space="0" w:color="auto"/>
                        <w:left w:val="none" w:sz="0" w:space="0" w:color="auto"/>
                        <w:bottom w:val="none" w:sz="0" w:space="0" w:color="auto"/>
                        <w:right w:val="none" w:sz="0" w:space="0" w:color="auto"/>
                      </w:divBdr>
                      <w:divsChild>
                        <w:div w:id="1113868113">
                          <w:marLeft w:val="0"/>
                          <w:marRight w:val="0"/>
                          <w:marTop w:val="0"/>
                          <w:marBottom w:val="0"/>
                          <w:divBdr>
                            <w:top w:val="none" w:sz="0" w:space="0" w:color="auto"/>
                            <w:left w:val="none" w:sz="0" w:space="0" w:color="auto"/>
                            <w:bottom w:val="none" w:sz="0" w:space="0" w:color="auto"/>
                            <w:right w:val="none" w:sz="0" w:space="0" w:color="auto"/>
                          </w:divBdr>
                          <w:divsChild>
                            <w:div w:id="1113478228">
                              <w:marLeft w:val="0"/>
                              <w:marRight w:val="0"/>
                              <w:marTop w:val="0"/>
                              <w:marBottom w:val="0"/>
                              <w:divBdr>
                                <w:top w:val="none" w:sz="0" w:space="0" w:color="auto"/>
                                <w:left w:val="none" w:sz="0" w:space="0" w:color="auto"/>
                                <w:bottom w:val="none" w:sz="0" w:space="0" w:color="auto"/>
                                <w:right w:val="none" w:sz="0" w:space="0" w:color="auto"/>
                              </w:divBdr>
                              <w:divsChild>
                                <w:div w:id="57020282">
                                  <w:marLeft w:val="0"/>
                                  <w:marRight w:val="0"/>
                                  <w:marTop w:val="0"/>
                                  <w:marBottom w:val="0"/>
                                  <w:divBdr>
                                    <w:top w:val="none" w:sz="0" w:space="0" w:color="auto"/>
                                    <w:left w:val="none" w:sz="0" w:space="0" w:color="auto"/>
                                    <w:bottom w:val="none" w:sz="0" w:space="0" w:color="auto"/>
                                    <w:right w:val="none" w:sz="0" w:space="0" w:color="auto"/>
                                  </w:divBdr>
                                  <w:divsChild>
                                    <w:div w:id="1600793807">
                                      <w:marLeft w:val="0"/>
                                      <w:marRight w:val="0"/>
                                      <w:marTop w:val="0"/>
                                      <w:marBottom w:val="0"/>
                                      <w:divBdr>
                                        <w:top w:val="none" w:sz="0" w:space="0" w:color="auto"/>
                                        <w:left w:val="none" w:sz="0" w:space="0" w:color="auto"/>
                                        <w:bottom w:val="none" w:sz="0" w:space="0" w:color="auto"/>
                                        <w:right w:val="none" w:sz="0" w:space="0" w:color="auto"/>
                                      </w:divBdr>
                                      <w:divsChild>
                                        <w:div w:id="5889307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2021-03-22T10:36:00Z</dcterms:created>
  <dcterms:modified xsi:type="dcterms:W3CDTF">2021-03-22T10:36:00Z</dcterms:modified>
</cp:coreProperties>
</file>