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6F" w:rsidRDefault="004E286F" w:rsidP="004E286F">
      <w:pPr>
        <w:widowControl/>
        <w:shd w:val="clear" w:color="auto" w:fill="FFFFFF"/>
        <w:spacing w:before="450"/>
        <w:jc w:val="center"/>
        <w:outlineLvl w:val="0"/>
        <w:rPr>
          <w:rFonts w:ascii="微软雅黑" w:eastAsia="微软雅黑" w:hAnsi="微软雅黑" w:cs="宋体" w:hint="eastAsia"/>
          <w:b/>
          <w:bCs/>
          <w:color w:val="333333"/>
          <w:kern w:val="36"/>
          <w:sz w:val="32"/>
          <w:szCs w:val="32"/>
        </w:rPr>
      </w:pPr>
      <w:r w:rsidRPr="004E286F">
        <w:rPr>
          <w:rFonts w:ascii="微软雅黑" w:eastAsia="微软雅黑" w:hAnsi="微软雅黑" w:cs="宋体" w:hint="eastAsia"/>
          <w:b/>
          <w:bCs/>
          <w:color w:val="333333"/>
          <w:kern w:val="36"/>
          <w:sz w:val="32"/>
          <w:szCs w:val="32"/>
        </w:rPr>
        <w:t>中共中央纪律检查委员会关于审理党员违纪案件</w:t>
      </w:r>
    </w:p>
    <w:p w:rsidR="004E286F" w:rsidRPr="004E286F" w:rsidRDefault="004E286F" w:rsidP="004E286F">
      <w:pPr>
        <w:widowControl/>
        <w:shd w:val="clear" w:color="auto" w:fill="FFFFFF"/>
        <w:spacing w:before="450"/>
        <w:jc w:val="center"/>
        <w:outlineLvl w:val="0"/>
        <w:rPr>
          <w:rFonts w:ascii="微软雅黑" w:eastAsia="微软雅黑" w:hAnsi="微软雅黑" w:cs="宋体"/>
          <w:b/>
          <w:bCs/>
          <w:color w:val="333333"/>
          <w:kern w:val="36"/>
          <w:sz w:val="32"/>
          <w:szCs w:val="32"/>
        </w:rPr>
      </w:pPr>
      <w:r w:rsidRPr="004E286F">
        <w:rPr>
          <w:rFonts w:ascii="微软雅黑" w:eastAsia="微软雅黑" w:hAnsi="微软雅黑" w:cs="宋体" w:hint="eastAsia"/>
          <w:b/>
          <w:bCs/>
          <w:color w:val="333333"/>
          <w:kern w:val="36"/>
          <w:sz w:val="32"/>
          <w:szCs w:val="32"/>
        </w:rPr>
        <w:t>工作程序的规定</w:t>
      </w:r>
    </w:p>
    <w:p w:rsidR="004E286F" w:rsidRPr="004E286F" w:rsidRDefault="004E286F" w:rsidP="004E286F">
      <w:pPr>
        <w:widowControl/>
        <w:shd w:val="clear" w:color="auto" w:fill="FFFFFF"/>
        <w:spacing w:before="375"/>
        <w:jc w:val="center"/>
        <w:outlineLvl w:val="1"/>
        <w:rPr>
          <w:rFonts w:ascii="微软雅黑" w:eastAsia="微软雅黑" w:hAnsi="微软雅黑" w:cs="宋体" w:hint="eastAsia"/>
          <w:color w:val="333333"/>
          <w:kern w:val="0"/>
          <w:sz w:val="32"/>
          <w:szCs w:val="32"/>
        </w:rPr>
      </w:pPr>
      <w:r w:rsidRPr="004E286F">
        <w:rPr>
          <w:rFonts w:ascii="微软雅黑" w:eastAsia="微软雅黑" w:hAnsi="微软雅黑" w:cs="宋体" w:hint="eastAsia"/>
          <w:color w:val="333333"/>
          <w:kern w:val="0"/>
          <w:sz w:val="32"/>
          <w:szCs w:val="32"/>
        </w:rPr>
        <w:t>（1991年7月13日）</w:t>
      </w:r>
    </w:p>
    <w:p w:rsidR="004E286F" w:rsidRDefault="004E286F" w:rsidP="004E286F">
      <w:pPr>
        <w:widowControl/>
        <w:shd w:val="clear" w:color="auto" w:fill="FFFFFF"/>
        <w:spacing w:line="630" w:lineRule="atLeast"/>
        <w:rPr>
          <w:rFonts w:ascii="微软雅黑" w:eastAsia="微软雅黑" w:hAnsi="微软雅黑" w:cs="宋体" w:hint="eastAsia"/>
          <w:b/>
          <w:bCs/>
          <w:color w:val="333333"/>
          <w:kern w:val="0"/>
          <w:sz w:val="27"/>
        </w:rPr>
      </w:pPr>
    </w:p>
    <w:p w:rsidR="004E286F" w:rsidRPr="004E286F" w:rsidRDefault="004E286F" w:rsidP="004E286F">
      <w:pPr>
        <w:widowControl/>
        <w:shd w:val="clear" w:color="auto" w:fill="FFFFFF"/>
        <w:spacing w:line="630" w:lineRule="atLeast"/>
        <w:ind w:firstLine="480"/>
        <w:rPr>
          <w:rFonts w:ascii="微软雅黑" w:eastAsia="微软雅黑" w:hAnsi="微软雅黑" w:cs="宋体"/>
          <w:color w:val="333333"/>
          <w:kern w:val="0"/>
          <w:sz w:val="27"/>
          <w:szCs w:val="27"/>
        </w:rPr>
      </w:pPr>
      <w:r w:rsidRPr="004E286F">
        <w:rPr>
          <w:rFonts w:ascii="微软雅黑" w:eastAsia="微软雅黑" w:hAnsi="微软雅黑" w:cs="宋体" w:hint="eastAsia"/>
          <w:b/>
          <w:bCs/>
          <w:color w:val="333333"/>
          <w:kern w:val="0"/>
          <w:sz w:val="27"/>
        </w:rPr>
        <w:t>第一章　总　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第一条　根据《党的纪律检查机关案件审理工作条例》的有关规定，结合审理党员违纪案件工作的经验和实际情况，制定本规定。</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第二条　为了保证办案质量，保障党员民主权利，正确执行党的纪律，各级纪律检查机关必须遵照本规定审理案件。</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第三条　案件检查结束后，必须移送案件审理部门或专兼职审理人员进行审理。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第四条　审理案件应按照处理违纪案件批准权限的规定，分级负责。</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第五条　审理案件的人员是本案的当事人，或者是当事人的近亲属，或者与本案有利害关系的，应当回避，犯错误的党员也有权要求他们回避。审理案件人员的回避须经批准，未经批准之前不得停止对案件的审理。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lastRenderedPageBreak/>
        <w:t>案件审理部门负责人的回避，由本级纪委分管案件审理工作的常委决定；其他案件审理人员的回避，由审理部门负责人决定。</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b/>
          <w:bCs/>
          <w:color w:val="333333"/>
          <w:kern w:val="0"/>
          <w:sz w:val="27"/>
        </w:rPr>
        <w:t>第二章　违纪案件的受理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第六条　案件审理部门受理下列案件：</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（一）下级党委、纪委呈报的需由本级党委、纪委批准的案件；</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（二）本级纪委检查部门直接检查的，并需由本级党委、纪委直接决定处理的案件；</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（三）需呈报上级党委、纪委审批的案件；</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（四）下级党委、纪委呈报的备案案件；</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（五）本级纪委负责同志或上级党组织交办的案件；</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（六）下级党委、纪委呈报的，原由本级纪委、同级党委及上级党委、纪委批准的案件中的申诉复查案件；</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（七）原由下级党委、纪委批准经复查复议后申诉人对复查结论和复查处理决定仍不服，下级党委、纪委呈报请求复核的复查案件；</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（八）行政监察机关、公安机关、人民检察院、人民法院移送的需给予党纪处分的案件。其中，需要进一步调查取证的，由受理案件的纪</w:t>
      </w:r>
      <w:r w:rsidRPr="004E286F">
        <w:rPr>
          <w:rFonts w:ascii="微软雅黑" w:eastAsia="微软雅黑" w:hAnsi="微软雅黑" w:cs="宋体" w:hint="eastAsia"/>
          <w:color w:val="333333"/>
          <w:kern w:val="0"/>
          <w:sz w:val="27"/>
          <w:szCs w:val="27"/>
        </w:rPr>
        <w:lastRenderedPageBreak/>
        <w:t>委检查部门或商请移送案件的机关补充调查后移送审理。需要个别调查补充证据的，由受理案件的纪委审理部门调查补证。</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第七条　下级党委、纪委呈报上级审批的案件，应具备下列材料：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（一）呈报审批的请示；</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（二）处分决定和所依据的错误事实材料；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（三）调查报告和主要证据材料；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（四）有关的各级纪委和党组织的审查意见；</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（五）犯错误党员的检查和对处分决定的意见；</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（六）党组织对犯错误党员所提意见的说明。</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本级纪委检查部门移送的案件，应具备下列材料：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（一）立案依据；</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（二）错误事实材料、被检查人对错误事实材料的意见及检查组对其意见的说明；</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（三）调查报告和主要证据材料；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（四）被检查人的书面检讨。</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lastRenderedPageBreak/>
        <w:t>行政监察机关、公安机关、人民检察院、人民法院移送的案件，应具备下列材料：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（一）行政监察机关移送的案件应具备处理意见或决定、调查报告、主要证据材料、与本人见面材料、本人意见和有关组织的说明；</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（二）公安机关移送的案件应具备行政处罚决定或行政强制措施决定、摘抄或复制的主要证据和本人检查交待等材料；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（三）人民检察院移送的案件应具备免予起诉或不予起诉决定书的副本、侦查终结报告、摘抄或复制的主要证据和本人交待等材料；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（四）人民法院移送的案件应具备起诉书、判决书或裁定书、摘抄或复制的主要证据和本人交待等材料。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第八条　案件审理部门或审理人员，接到下级纪委呈报的案件或本级纪委检查部门移送的案件或行政监察机关、公安机关、人民检察院、人民法院移送的案件后，经审查，符合本规定第六、七条规定的，给予受理。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b/>
          <w:bCs/>
          <w:color w:val="333333"/>
          <w:kern w:val="0"/>
          <w:sz w:val="27"/>
        </w:rPr>
        <w:t>第三章　违纪案件的审理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第九条　各级纪委审理部门受理案件后，应及时指定承办人办理。除情节简单的案件外，一般应由两人办理，特别重大复杂的案件，应组成两人以上的审议组办理，并确定其中一人主办。</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lastRenderedPageBreak/>
        <w:t>第十条　审理案件，要按照事实清楚，证据确凿，定性准确，处理恰当，手续完备的要求进行审理。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第十一条　承办人对处分决定中所列举的错误事实要认真审核，弄清犯错误党员犯有哪些错误，每一错误发生的时间、地点、起因、情节及造成的后果，有关人员的责任。审核认定的每一错误事实是否都有确凿的证据。犯错误党员对处分决定所依据的错误事实如提出不同意见，有关组织的说明能否将所提问题说明清楚。</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第十二条　承办人根据《党章》、《关于党内政治生活的若干准则》、党的政策、党纪处分规定、国家的法律法规和社会主义道德规范，判断处分决定中所认定的错误性质是否准确，所给予的处分是否恰当。</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第十三条　在审理过程中，如发现事实不清、证据不足、有关人员责任不明时，应主动听取报案单位的意见，确需补报材料时，应请报案单位补报材料。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第十四条　一般情况下，案件在提请本级纪委常委决定前，应派人与犯错误党员谈话，核对错误事实，听取本人意见。本人如对处分决定和所依据的事实材料提出不同意见，应写出书面材料。没有书写能力的，应由谈话人将其意见整理成书面材料，并交本人签字。</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与犯错误党员谈话，应作好谈话记录。</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lastRenderedPageBreak/>
        <w:t>第十五条　案件涉及专业技术问题或具体业务政策、规定的，必要时征求有关部门的意见。</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第十六条　承办人审理后，草拟审理报告。报告中应写明错误事实、性质、政策法规依据、报案单位的意见和承办人的意见。</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第十七条　承办人办理的案件，要经过案件审理部门室务会议审议。审议时，承办人根据起草的审理报告，如实清楚地汇报。会议要充分发扬民主，认真讨论，提出结论性意见。</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第十八条　承办人根据集体审议的结论性意见修改审理报告，经审理部门负责同志审核后，连同报案单位呈报的有关材料一并提请本级纪委常委会审定。</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由本级纪委参与检查或过问的案件在报本级纪委常委会审议前，还要征求有关检查部门的意见，需要本级纪委直接决定的案件，经审理部门集体审议后代常委草拟处分决定，连同审理报告一并提请本级纪委常委会审定，如果检查部门有不同意见，应同时上报。</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第十九条　常委会决定后，对由本级纪委批准的案件，审理部门即办理批复手续，其中需要向同级党委和上级党委、纪委备案的，同时办理备案手续；对需要由同级党委或上级党委、纪委批准的案件应及时办理报批手续，在接到同级党委或上级党委、纪委的批复后，及时通知犯错误党员所在单位的党组织宣布执行。</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lastRenderedPageBreak/>
        <w:t>第二十条　凡给予党纪处分或免予党纪处分的案件，要按照干部管理权限，将处分决定或免予处分的结论、错误事实调查报告、上级批示、本人检讨及本人对处分决定或免予处分的结论的意见抄送组织部门；如建议给予行政处分的，抄送有关人事部门；如建议司法机关追究刑事责任的，抄送有关司法机关。</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第二十一条　办理批复和备案手续后结案。承办人根据有关规定立卷归档。</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第二十二条　给予党员的纪律处分，从处分决定批准之日起生效。处分决定和批复给受处分的党员一份。</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b/>
          <w:bCs/>
          <w:color w:val="333333"/>
          <w:kern w:val="0"/>
          <w:sz w:val="27"/>
        </w:rPr>
        <w:t>第四章　复查案件的审理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第二十三条　对党员的申诉，一般情况下，由原来作出处分决定的党组织进行复查或复议；原办案单位如已撤销，由申诉人现在单位复查复议。</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第二十四条　对于上级党委、纪委交办复查或复议的案件，下级纪委应及时办理，并报告处理结果。如果决定撤销或改变原处分决定或结论，应作出书面决定，并报请原来批准给予处分的党组织审批。</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“文化大革命”前经中央或中央监委批准处理的案件，经过复查或复议需要改变原结论和处分的，报中央纪委审批，由中央纪委报中央备案；原经中央局批准处理的案件，由有关省、自治区、直辖市党委或纪</w:t>
      </w:r>
      <w:r w:rsidRPr="004E286F">
        <w:rPr>
          <w:rFonts w:ascii="微软雅黑" w:eastAsia="微软雅黑" w:hAnsi="微软雅黑" w:cs="宋体" w:hint="eastAsia"/>
          <w:color w:val="333333"/>
          <w:kern w:val="0"/>
          <w:sz w:val="27"/>
          <w:szCs w:val="27"/>
        </w:rPr>
        <w:lastRenderedPageBreak/>
        <w:t>委审批，报中央纪委备案。各地区、各部门处理的，按各地区、各部门的有关规定办理。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第二十五条　报送复查案件，应具备下列材料：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（一）呈报审批的请示；</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（二）复查报告和主要证据材料；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（三）复查处理决定及有关党组织的意见；</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（四）受处分党员对复查处理决定的意见和党组织对其意见的说明；</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（五）原处分决定、错误事实材料、调查报告和主要证据材料。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第二十六条　审理复查案件除按审理违纪案件的要求进行外，还应注意审阅原处理案卷材料。对照原处分决定和证据，审核改变处理的依据是否充分。如果原证据和复查时取得的证据有矛盾，应认真鉴别。</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第二十七条　对案件的复查复议决定，经原批准处分的机关批准后，申诉人对复查复议结论仍不服的，原批准处分的机关应将本人申诉和复查复议材料一并报上一级党委或纪委审查决定。一经上级党委、纪委审查决定后，申诉人仍然不服，继续申诉的，一般不再受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b/>
          <w:bCs/>
          <w:color w:val="333333"/>
          <w:kern w:val="0"/>
          <w:sz w:val="27"/>
        </w:rPr>
        <w:t>第五章　备案案件的审理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第二十八条　呈报上级纪委备案的案件，应具备下列材料：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lastRenderedPageBreak/>
        <w:t>（一）呈报备案的报告；</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（二）处分决定和所依据的事实材料；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（三）调查报告和主要证据材料；</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（四）受处分党员的检查和对处分决定的意见及党组织对其意见的说明；</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（五）批准机关的批复。</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第二十九条　承办人和审理部门审理备案案件，按本规定第十、十一、十二、十六、十七条的要求进行审理。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第三十条　对下级纪委报来的备案案件，审理部门如同意下级党委、纪委的意见，经有关领导批准后归档。如对下级党委、纪委对案件的处理有不同意见，审理部门将审理报告连同备案材料一并提请本级常委会讨论。常委会如作出改变下级纪委对案件处理的决定，审理部门应将常委会的决定通知下级纪委，请他们重新研究处理。如果所要改变的下级纪委的决定是经过它的同级党委批准的，按本规定第三十二条办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b/>
          <w:bCs/>
          <w:color w:val="333333"/>
          <w:kern w:val="0"/>
          <w:sz w:val="27"/>
        </w:rPr>
        <w:t>第六章　执行监督</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第三十一条　各级党委对同级纪委批准的案件，有权调卷审查，对审查结论和处理决定直接作出改变，也可以责成纪委重新审查。</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lastRenderedPageBreak/>
        <w:t>第三十二条　上级党委对下级党委、纪委，上级纪委对下级纪委批准的案件，有权调卷审查，对审查结论和处理决定，直接作出改变，也可以责成下级党委或纪委重新审查。但是，如果上级纪委所要改变的下级纪委的决定是经过它的同级党委批准的，这种改变应尽量经过协商取得一致意见，由这一级党委自行改变；如果不能取得一致意见，应将双方的意见同时报上级党委决定。</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第三十三条　上级党委或纪委对违纪案件作出的处理决定，下级党组织必须贯彻执行。如有不同意见，可以向上级党委或纪委提出，但是，当上级党委或纪委没有改变原处理决定时，不得停止执行，对拒不执行的要追究有关人员的责任。</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第三十四条　党的地方各级纪委如果对同级党委处理的案件有不同意见，可以请求上一级纪委予以复查。上一级纪委应予受理。</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第三十五条　各级党委或纪委对犯错误党员的处分决定中，如有建议给予行政处分的内容，有关部门的党组织应保证其得以贯彻，并将执行情况报告作出决定的党委或纪委。</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第三十六条　本规定由中共中央纪律检查委员会负责解释。</w:t>
      </w:r>
    </w:p>
    <w:p w:rsidR="004E286F" w:rsidRPr="004E286F" w:rsidRDefault="004E286F" w:rsidP="004E286F">
      <w:pPr>
        <w:widowControl/>
        <w:shd w:val="clear" w:color="auto" w:fill="FFFFFF"/>
        <w:spacing w:before="300" w:line="630" w:lineRule="atLeast"/>
        <w:ind w:firstLine="480"/>
        <w:rPr>
          <w:rFonts w:ascii="微软雅黑" w:eastAsia="微软雅黑" w:hAnsi="微软雅黑" w:cs="宋体" w:hint="eastAsia"/>
          <w:color w:val="333333"/>
          <w:kern w:val="0"/>
          <w:sz w:val="27"/>
          <w:szCs w:val="27"/>
        </w:rPr>
      </w:pPr>
      <w:r w:rsidRPr="004E286F">
        <w:rPr>
          <w:rFonts w:ascii="微软雅黑" w:eastAsia="微软雅黑" w:hAnsi="微软雅黑" w:cs="宋体" w:hint="eastAsia"/>
          <w:color w:val="333333"/>
          <w:kern w:val="0"/>
          <w:sz w:val="27"/>
          <w:szCs w:val="27"/>
        </w:rPr>
        <w:t>第三十七条　本规定自下发之日起施行。</w:t>
      </w:r>
    </w:p>
    <w:p w:rsidR="00241E8B" w:rsidRDefault="00241E8B"/>
    <w:sectPr w:rsidR="00241E8B" w:rsidSect="00241E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286F"/>
    <w:rsid w:val="00241E8B"/>
    <w:rsid w:val="004E2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8B"/>
    <w:pPr>
      <w:widowControl w:val="0"/>
      <w:jc w:val="both"/>
    </w:pPr>
  </w:style>
  <w:style w:type="paragraph" w:styleId="1">
    <w:name w:val="heading 1"/>
    <w:basedOn w:val="a"/>
    <w:link w:val="1Char"/>
    <w:uiPriority w:val="9"/>
    <w:qFormat/>
    <w:rsid w:val="004E286F"/>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E286F"/>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86F"/>
    <w:rPr>
      <w:b/>
      <w:bCs/>
    </w:rPr>
  </w:style>
  <w:style w:type="character" w:customStyle="1" w:styleId="1Char">
    <w:name w:val="标题 1 Char"/>
    <w:basedOn w:val="a0"/>
    <w:link w:val="1"/>
    <w:uiPriority w:val="9"/>
    <w:rsid w:val="004E286F"/>
    <w:rPr>
      <w:rFonts w:ascii="宋体" w:eastAsia="宋体" w:hAnsi="宋体" w:cs="宋体"/>
      <w:b/>
      <w:bCs/>
      <w:kern w:val="36"/>
      <w:sz w:val="48"/>
      <w:szCs w:val="48"/>
    </w:rPr>
  </w:style>
  <w:style w:type="character" w:customStyle="1" w:styleId="2Char">
    <w:name w:val="标题 2 Char"/>
    <w:basedOn w:val="a0"/>
    <w:link w:val="2"/>
    <w:uiPriority w:val="9"/>
    <w:rsid w:val="004E286F"/>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572741455">
      <w:bodyDiv w:val="1"/>
      <w:marLeft w:val="0"/>
      <w:marRight w:val="0"/>
      <w:marTop w:val="0"/>
      <w:marBottom w:val="0"/>
      <w:divBdr>
        <w:top w:val="none" w:sz="0" w:space="0" w:color="auto"/>
        <w:left w:val="none" w:sz="0" w:space="0" w:color="auto"/>
        <w:bottom w:val="none" w:sz="0" w:space="0" w:color="auto"/>
        <w:right w:val="none" w:sz="0" w:space="0" w:color="auto"/>
      </w:divBdr>
      <w:divsChild>
        <w:div w:id="654794776">
          <w:marLeft w:val="0"/>
          <w:marRight w:val="0"/>
          <w:marTop w:val="0"/>
          <w:marBottom w:val="0"/>
          <w:divBdr>
            <w:top w:val="none" w:sz="0" w:space="0" w:color="auto"/>
            <w:left w:val="none" w:sz="0" w:space="0" w:color="auto"/>
            <w:bottom w:val="none" w:sz="0" w:space="0" w:color="auto"/>
            <w:right w:val="none" w:sz="0" w:space="0" w:color="auto"/>
          </w:divBdr>
          <w:divsChild>
            <w:div w:id="1311131187">
              <w:marLeft w:val="0"/>
              <w:marRight w:val="0"/>
              <w:marTop w:val="0"/>
              <w:marBottom w:val="0"/>
              <w:divBdr>
                <w:top w:val="none" w:sz="0" w:space="0" w:color="auto"/>
                <w:left w:val="none" w:sz="0" w:space="0" w:color="auto"/>
                <w:bottom w:val="none" w:sz="0" w:space="0" w:color="auto"/>
                <w:right w:val="none" w:sz="0" w:space="0" w:color="auto"/>
              </w:divBdr>
              <w:divsChild>
                <w:div w:id="209541015">
                  <w:marLeft w:val="0"/>
                  <w:marRight w:val="0"/>
                  <w:marTop w:val="0"/>
                  <w:marBottom w:val="0"/>
                  <w:divBdr>
                    <w:top w:val="none" w:sz="0" w:space="0" w:color="auto"/>
                    <w:left w:val="none" w:sz="0" w:space="0" w:color="auto"/>
                    <w:bottom w:val="none" w:sz="0" w:space="0" w:color="auto"/>
                    <w:right w:val="none" w:sz="0" w:space="0" w:color="auto"/>
                  </w:divBdr>
                  <w:divsChild>
                    <w:div w:id="1324428204">
                      <w:marLeft w:val="0"/>
                      <w:marRight w:val="0"/>
                      <w:marTop w:val="0"/>
                      <w:marBottom w:val="0"/>
                      <w:divBdr>
                        <w:top w:val="none" w:sz="0" w:space="0" w:color="auto"/>
                        <w:left w:val="none" w:sz="0" w:space="0" w:color="auto"/>
                        <w:bottom w:val="none" w:sz="0" w:space="0" w:color="auto"/>
                        <w:right w:val="none" w:sz="0" w:space="0" w:color="auto"/>
                      </w:divBdr>
                      <w:divsChild>
                        <w:div w:id="273558410">
                          <w:marLeft w:val="0"/>
                          <w:marRight w:val="0"/>
                          <w:marTop w:val="0"/>
                          <w:marBottom w:val="0"/>
                          <w:divBdr>
                            <w:top w:val="none" w:sz="0" w:space="0" w:color="auto"/>
                            <w:left w:val="none" w:sz="0" w:space="0" w:color="auto"/>
                            <w:bottom w:val="none" w:sz="0" w:space="0" w:color="auto"/>
                            <w:right w:val="none" w:sz="0" w:space="0" w:color="auto"/>
                          </w:divBdr>
                          <w:divsChild>
                            <w:div w:id="1782996689">
                              <w:marLeft w:val="0"/>
                              <w:marRight w:val="0"/>
                              <w:marTop w:val="0"/>
                              <w:marBottom w:val="0"/>
                              <w:divBdr>
                                <w:top w:val="none" w:sz="0" w:space="0" w:color="auto"/>
                                <w:left w:val="none" w:sz="0" w:space="0" w:color="auto"/>
                                <w:bottom w:val="none" w:sz="0" w:space="0" w:color="auto"/>
                                <w:right w:val="none" w:sz="0" w:space="0" w:color="auto"/>
                              </w:divBdr>
                              <w:divsChild>
                                <w:div w:id="1288660938">
                                  <w:marLeft w:val="0"/>
                                  <w:marRight w:val="0"/>
                                  <w:marTop w:val="0"/>
                                  <w:marBottom w:val="0"/>
                                  <w:divBdr>
                                    <w:top w:val="none" w:sz="0" w:space="0" w:color="auto"/>
                                    <w:left w:val="none" w:sz="0" w:space="0" w:color="auto"/>
                                    <w:bottom w:val="none" w:sz="0" w:space="0" w:color="auto"/>
                                    <w:right w:val="none" w:sz="0" w:space="0" w:color="auto"/>
                                  </w:divBdr>
                                  <w:divsChild>
                                    <w:div w:id="815531157">
                                      <w:marLeft w:val="0"/>
                                      <w:marRight w:val="0"/>
                                      <w:marTop w:val="0"/>
                                      <w:marBottom w:val="0"/>
                                      <w:divBdr>
                                        <w:top w:val="none" w:sz="0" w:space="0" w:color="auto"/>
                                        <w:left w:val="none" w:sz="0" w:space="0" w:color="auto"/>
                                        <w:bottom w:val="none" w:sz="0" w:space="0" w:color="auto"/>
                                        <w:right w:val="none" w:sz="0" w:space="0" w:color="auto"/>
                                      </w:divBdr>
                                      <w:divsChild>
                                        <w:div w:id="6935765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743790">
      <w:bodyDiv w:val="1"/>
      <w:marLeft w:val="0"/>
      <w:marRight w:val="0"/>
      <w:marTop w:val="0"/>
      <w:marBottom w:val="0"/>
      <w:divBdr>
        <w:top w:val="none" w:sz="0" w:space="0" w:color="auto"/>
        <w:left w:val="none" w:sz="0" w:space="0" w:color="auto"/>
        <w:bottom w:val="none" w:sz="0" w:space="0" w:color="auto"/>
        <w:right w:val="none" w:sz="0" w:space="0" w:color="auto"/>
      </w:divBdr>
      <w:divsChild>
        <w:div w:id="1535338949">
          <w:marLeft w:val="0"/>
          <w:marRight w:val="0"/>
          <w:marTop w:val="0"/>
          <w:marBottom w:val="0"/>
          <w:divBdr>
            <w:top w:val="none" w:sz="0" w:space="0" w:color="auto"/>
            <w:left w:val="none" w:sz="0" w:space="0" w:color="auto"/>
            <w:bottom w:val="none" w:sz="0" w:space="0" w:color="auto"/>
            <w:right w:val="none" w:sz="0" w:space="0" w:color="auto"/>
          </w:divBdr>
          <w:divsChild>
            <w:div w:id="520626861">
              <w:marLeft w:val="0"/>
              <w:marRight w:val="0"/>
              <w:marTop w:val="0"/>
              <w:marBottom w:val="0"/>
              <w:divBdr>
                <w:top w:val="none" w:sz="0" w:space="0" w:color="auto"/>
                <w:left w:val="none" w:sz="0" w:space="0" w:color="auto"/>
                <w:bottom w:val="none" w:sz="0" w:space="0" w:color="auto"/>
                <w:right w:val="none" w:sz="0" w:space="0" w:color="auto"/>
              </w:divBdr>
              <w:divsChild>
                <w:div w:id="1428844519">
                  <w:marLeft w:val="0"/>
                  <w:marRight w:val="0"/>
                  <w:marTop w:val="0"/>
                  <w:marBottom w:val="0"/>
                  <w:divBdr>
                    <w:top w:val="none" w:sz="0" w:space="0" w:color="auto"/>
                    <w:left w:val="none" w:sz="0" w:space="0" w:color="auto"/>
                    <w:bottom w:val="none" w:sz="0" w:space="0" w:color="auto"/>
                    <w:right w:val="none" w:sz="0" w:space="0" w:color="auto"/>
                  </w:divBdr>
                  <w:divsChild>
                    <w:div w:id="1582061786">
                      <w:marLeft w:val="0"/>
                      <w:marRight w:val="0"/>
                      <w:marTop w:val="0"/>
                      <w:marBottom w:val="0"/>
                      <w:divBdr>
                        <w:top w:val="none" w:sz="0" w:space="0" w:color="auto"/>
                        <w:left w:val="none" w:sz="0" w:space="0" w:color="auto"/>
                        <w:bottom w:val="none" w:sz="0" w:space="0" w:color="auto"/>
                        <w:right w:val="none" w:sz="0" w:space="0" w:color="auto"/>
                      </w:divBdr>
                      <w:divsChild>
                        <w:div w:id="872572417">
                          <w:marLeft w:val="0"/>
                          <w:marRight w:val="0"/>
                          <w:marTop w:val="0"/>
                          <w:marBottom w:val="0"/>
                          <w:divBdr>
                            <w:top w:val="none" w:sz="0" w:space="0" w:color="auto"/>
                            <w:left w:val="none" w:sz="0" w:space="0" w:color="auto"/>
                            <w:bottom w:val="none" w:sz="0" w:space="0" w:color="auto"/>
                            <w:right w:val="none" w:sz="0" w:space="0" w:color="auto"/>
                          </w:divBdr>
                          <w:divsChild>
                            <w:div w:id="372384305">
                              <w:marLeft w:val="0"/>
                              <w:marRight w:val="0"/>
                              <w:marTop w:val="0"/>
                              <w:marBottom w:val="0"/>
                              <w:divBdr>
                                <w:top w:val="none" w:sz="0" w:space="0" w:color="auto"/>
                                <w:left w:val="none" w:sz="0" w:space="0" w:color="auto"/>
                                <w:bottom w:val="none" w:sz="0" w:space="0" w:color="auto"/>
                                <w:right w:val="none" w:sz="0" w:space="0" w:color="auto"/>
                              </w:divBdr>
                              <w:divsChild>
                                <w:div w:id="8576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2021-03-22T10:30:00Z</dcterms:created>
  <dcterms:modified xsi:type="dcterms:W3CDTF">2021-03-22T10:31:00Z</dcterms:modified>
</cp:coreProperties>
</file>