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EE" w:rsidRPr="001A54EE" w:rsidRDefault="001A54EE" w:rsidP="001A54EE">
      <w:pPr>
        <w:widowControl/>
        <w:shd w:val="clear" w:color="auto" w:fill="FFFFFF"/>
        <w:spacing w:line="630" w:lineRule="atLeast"/>
        <w:jc w:val="center"/>
        <w:rPr>
          <w:rFonts w:ascii="微软雅黑" w:eastAsia="微软雅黑" w:hAnsi="微软雅黑" w:cs="宋体"/>
          <w:color w:val="333333"/>
          <w:kern w:val="0"/>
          <w:sz w:val="27"/>
          <w:szCs w:val="27"/>
        </w:rPr>
      </w:pPr>
      <w:r w:rsidRPr="001A54EE">
        <w:rPr>
          <w:rFonts w:ascii="微软雅黑" w:eastAsia="微软雅黑" w:hAnsi="微软雅黑" w:cs="宋体" w:hint="eastAsia"/>
          <w:b/>
          <w:bCs/>
          <w:color w:val="333333"/>
          <w:kern w:val="0"/>
          <w:sz w:val="27"/>
        </w:rPr>
        <w:t>中国共产党纪律处分条例</w:t>
      </w:r>
    </w:p>
    <w:p w:rsidR="001A54EE" w:rsidRPr="001A54EE" w:rsidRDefault="001A54EE" w:rsidP="001A54EE">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b/>
          <w:bCs/>
          <w:color w:val="333333"/>
          <w:kern w:val="0"/>
          <w:sz w:val="27"/>
        </w:rPr>
        <w:t>第一编　总则</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w:t>
      </w:r>
      <w:r w:rsidRPr="001A54EE">
        <w:rPr>
          <w:rFonts w:ascii="微软雅黑" w:eastAsia="微软雅黑" w:hAnsi="微软雅黑" w:cs="宋体" w:hint="eastAsia"/>
          <w:b/>
          <w:bCs/>
          <w:color w:val="333333"/>
          <w:kern w:val="0"/>
          <w:sz w:val="27"/>
        </w:rPr>
        <w:t>第一章　指导思想、原则和适用范围</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第四条　党的纪律处分工作应当坚持以下原则：</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（一）坚持党要管党、全面从严治党。加强对党的各级组织和全体党员的教育、管理和监督，把纪律挺在前面，注重抓早抓小、防微杜渐。</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（二）党纪面前一律平等。对违犯党纪的党组织和党员必须严肃、公正执行纪律，党内不允许有任何不受纪律约束的党组织和党员。</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（三）实事求是。对党组织和党员违犯党纪的行为，应当以事实为依据，以党章、其他党内法规和国家法律法规为准绳，准确认定违纪性质，区别不同情况，恰当予以处理。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（四）民主集中制。实施党纪处分，应当按照规定程序经党组织集体讨论决定，不允许任何个人或者少数人擅自决定和批准。上级党组织对违犯党纪的党组织和党员作出的处理决定，下级党组织必须执行。</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（五）惩前毖后、治病救人。处理违犯党纪的党组织和党员，应当实行惩戒与教育相结合，做到宽严相济。</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第六条　本条例适用于违犯党纪应当受到党纪责任追究的党组织和党员。</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w:t>
      </w:r>
      <w:r w:rsidRPr="001A54EE">
        <w:rPr>
          <w:rFonts w:ascii="微软雅黑" w:eastAsia="微软雅黑" w:hAnsi="微软雅黑" w:cs="宋体" w:hint="eastAsia"/>
          <w:b/>
          <w:bCs/>
          <w:color w:val="333333"/>
          <w:kern w:val="0"/>
          <w:sz w:val="27"/>
        </w:rPr>
        <w:t>第二章　违纪与纪律处分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重点查处党的十八大以来不收敛、不收手，问题线索反映集中、群众反映强烈，政治问题和经济问题交织的腐败案件，违反中央八项规定精神的问题。</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第八条　对党员的纪律处分种类：</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（一）警告；</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（二）严重警告；</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（三）撤销党内职务；</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（四）留党察看；</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（五）开除党籍。</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第九条　对于违犯党的纪律的党组织，上级党组织应当责令其作出检查或者进行通报批评。对于严重违犯党的纪律、本身又不能纠正的党组织，上一级党的委员会在查明核实后，根据情节严重的程度，可以予以：</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（一）改组；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（二）解散。</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第十条　党员受到警告处分一年内、受到严重警告处分一年半内，不得在党内提升职务和向党外组织推荐担任高于其原任职务的党外职务。</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对于应当受到撤销党内职务处分，但是本人没有担任党内职务的，应当给予其严重警告处分。同时，在党外组织担任职务的，应当建议党外组织撤销其党外职务。</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党员受到撤销党内职务处分，或者依照前款规定受到严重警告处分的，二年内不得在党内担任和向党外组织推荐担任与其原任职务相当或者高于其原任职务的职务。</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第十三条　党员受到开除党籍处分，五年内不得重新入党，也不得推荐担任与其原任职务相当或者高于其原任职务的党外职务。另有规定不准重新入党的，依照规定。</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第十四条　党的各级代表大会的代表受到留党察看以上（含留党察看）处分的，党组织应当终止其代表资格。</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第十五条　对于受到改组处理的党组织领导机构成员，除应当受到撤销党内职务以上（含撤销党内职务）处分的外，均自然免职。</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第十六条　对于受到解散处理的党组织中的党员，应当逐个审查。其中，符合党员条件的，应当重新登记，并参加新的组织过党的生活；</w:t>
      </w:r>
      <w:r w:rsidRPr="001A54EE">
        <w:rPr>
          <w:rFonts w:ascii="微软雅黑" w:eastAsia="微软雅黑" w:hAnsi="微软雅黑" w:cs="宋体" w:hint="eastAsia"/>
          <w:color w:val="333333"/>
          <w:kern w:val="0"/>
          <w:sz w:val="27"/>
          <w:szCs w:val="27"/>
        </w:rPr>
        <w:lastRenderedPageBreak/>
        <w:t>不符合党员条件的，应当对其进行教育、限期改正，经教育仍无转变的，予以劝退或者除名；有违纪行为的，依照规定予以追究。</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w:t>
      </w:r>
      <w:r w:rsidRPr="001A54EE">
        <w:rPr>
          <w:rFonts w:ascii="微软雅黑" w:eastAsia="微软雅黑" w:hAnsi="微软雅黑" w:cs="宋体" w:hint="eastAsia"/>
          <w:b/>
          <w:bCs/>
          <w:color w:val="333333"/>
          <w:kern w:val="0"/>
          <w:sz w:val="27"/>
        </w:rPr>
        <w:t>第三章　纪律处分运用规则</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第十七条　有下列情形之一的，可以从轻或者减轻处分：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（一）主动交代本人应当受到党纪处分的问题的；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（二）在组织核实、立案审查过程中，能够配合核实审查工作，如实说明本人违纪违法事实的；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（三）检举同案人或者其他人应当受到党纪处分或者法律追究的问题，经查证属实的；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（四）主动挽回损失、消除不良影响或者有效阻止危害结果发生的；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（五）主动上交违纪所得的；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（六）有其他立功表现的。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第十八条　根据案件的特殊情况，由中央纪委决定或者经省（部）级纪委（不含副省级市纪委）决定并呈报中央纪委批准，对违纪党员也可以在本条例规定的处分幅度以外减轻处分。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第十九条　对于党员违犯党纪应当给予警告或者严重警告处分，但是具有本条例第十七条规定的情形之一或者本条例分则中另有规定的，</w:t>
      </w:r>
      <w:r w:rsidRPr="001A54EE">
        <w:rPr>
          <w:rFonts w:ascii="微软雅黑" w:eastAsia="微软雅黑" w:hAnsi="微软雅黑" w:cs="宋体" w:hint="eastAsia"/>
          <w:color w:val="333333"/>
          <w:kern w:val="0"/>
          <w:sz w:val="27"/>
          <w:szCs w:val="27"/>
        </w:rPr>
        <w:lastRenderedPageBreak/>
        <w:t>可以给予批评教育、责令检查、诫勉或者组织处理，免予党纪处分。对违纪党员免予处分，应当作出书面结论。</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第二十条　有下列情形之一的，应当从重或者加重处分：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（一）强迫、唆使他人违纪的；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（二）拒不上交或者退赔违纪所得的；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（三）违纪受处分后又因故意违纪应当受到党纪处分的；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（四）违纪受到党纪处分后，又被发现其受处分前的违纪行为应当受到党纪处分的；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（五）本条例另有规定的。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第二十一条　从轻处分，是指在本条例规定的违纪行为应当受到的处分幅度以内，给予较轻的处分。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从重处分，是指在本条例规定的违纪行为应当受到的处分幅度以内，给予较重的处分。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第二十二条　减轻处分，是指在本条例规定的违纪行为应当受到的处分幅度以外，减轻一档给予处分。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加重处分，是指在本条例规定的违纪行为应当受到的处分幅度以外，加重一档给予处分。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本条例规定的只有开除党籍处分一个档次的违纪行为，不适用第一款减轻处分的规定。</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第二十四条　一个违纪行为同时触犯本条例两个以上（含两个）条款的，依照处分较重的条款定性处理。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一个条款规定的违纪构成要件全部包含在另一个条款规定的违纪构成要件中，特别规定与一般规定不一致的，适用特别规定。</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第二十五条　二人以上（含二人）共同故意违纪的，对为首者，从重处分，本条例另有规定的除外；对其他成员，按照其在共同违纪中所起的作用和应负的责任，分别给予处分。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教唆他人违纪的，应当按照其在共同违纪中所起的作用追究党纪责任。</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第二十六条　党组织领导机构集体作出违犯党纪的决定或者实施其他违犯党纪的行为，对具有共同故意的成员，按共同违纪处理；对过失违纪的成员，按照各自在集体违纪中所起的作用和应负的责任分别给予处分。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w:t>
      </w:r>
      <w:r w:rsidRPr="001A54EE">
        <w:rPr>
          <w:rFonts w:ascii="微软雅黑" w:eastAsia="微软雅黑" w:hAnsi="微软雅黑" w:cs="宋体" w:hint="eastAsia"/>
          <w:b/>
          <w:bCs/>
          <w:color w:val="333333"/>
          <w:kern w:val="0"/>
          <w:sz w:val="27"/>
        </w:rPr>
        <w:t>第四章　对违法犯罪党员的纪律处分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第二十九条　党组织在纪律审查中发现党员严重违纪涉嫌违法犯罪的，原则上先作出党纪处分决定，并按照规定给予政务处分后，再移送有关国家机关依法处理。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第三十条　党员被依法留置、逮捕的，党组织应当按照管理权限中止其表决权、选举权和被选举权等党员权利。根据监察机关、司法机关处理结果，可以恢复其党员权利的，应当及时予以恢复。</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第三十一条　党员犯罪情节轻微，人民检察院依法作出不起诉决定的，或者人民法院依法作出有罪判决并免予刑事处罚的，应当给予撤销党内职务、留党察看或者开除党籍处分。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党员犯罪，被单处罚金的，依照前款规定处理。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第三十二条　党员犯罪，有下列情形之一的，应当给予开除党籍处分：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（一）因故意犯罪被依法判处刑法规定的主刑（含宣告缓刑）的；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（二）被单处或者附加剥夺政治权利的；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（三）因过失犯罪，被依法判处三年以上（不含三年）有期徒刑的。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因过失犯罪被判处三年以下（含三年）有期徒刑或者被判处管制、拘役的，一般应当开除党籍。对于个别可以不开除党籍的，应当对照处分党员批准权限的规定，报请再上一级党组织批准。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党员依法受到政务处分、行政处罚，应当追究党纪责任的，党组织可以根据生效的政务处分、行政处罚决定认定的事实、性质和情节，经核实后依照规定给予党纪处分或者组织处理。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w:t>
      </w:r>
      <w:r w:rsidRPr="001A54EE">
        <w:rPr>
          <w:rFonts w:ascii="微软雅黑" w:eastAsia="微软雅黑" w:hAnsi="微软雅黑" w:cs="宋体" w:hint="eastAsia"/>
          <w:b/>
          <w:bCs/>
          <w:color w:val="333333"/>
          <w:kern w:val="0"/>
          <w:sz w:val="27"/>
        </w:rPr>
        <w:t>第五章　其他规定</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第三十四条　预备党员违犯党纪，情节较轻，可以保留预备党员资格的，党组织应当对其批评教育或者延长预备期；情节较重的，应当取消其预备党员资格。</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第三十五条　对违纪后下落不明的党员，应当区别情况作出处理：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（一）对有严重违纪行为，应当给予开除党籍处分的，党组织应当作出决定，开除其党籍；</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（二）除前项规定的情况外，下落不明时间超过六个月的，党组织应当按照党章规定对其予以除名。</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第三十七条　违纪行为有关责任人员的区分：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（一）直接责任者，是指在其职责范围内，不履行或者不正确履行自己的职责，对造成的损失或者后果起决定性作用的党员或者党员领导干部。</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（二）主要领导责任者，是指在其职责范围内，对直接主管的工作不履行或者不正确履行职责，对造成的损失或者后果负直接领导责任的党员领导干部。</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（三）重要领导责任者，是指在其职责范围内，对应管的工作或者参与决定的工作不履行或者不正确履行职责，对造成的损失或者后果负次要领导责任的党员领导干部。</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本条例所称领导责任者，包括主要领导责任者和重要领导责任者。</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第三十八条　本条例所称主动交代，是指涉嫌违纪的党员在组织初核前向有关组织交代自己的问题，或者在初核和立案审查其问题期间交代组织未掌握的问题。</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第三十九条　计算经济损失主要计算直接经济损失。直接经济损失，是指与违纪行为有直接因果关系而造成财产损失的实际价值。</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第四十条　对于违纪行为所获得的经济利益，应当收缴或者责令退赔。</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对于违纪行为所获得的职务、职称、学历、学位、奖励、资格等其他利益，应当由承办案件的纪检机关或者由其上级纪检机关建议有关组织、部门、单位按照规定予以纠正。</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对于依照本条例第三十五条、第三十六条规定处理的党员，经调查确属其实施违纪行为获得的利益，依照本条规定处理。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第四十二条　执行党纪处分决定的机关或者受处分党员所在单位，应当在六个月内将处分决定的执行情况向作出或者批准处分决定的机关报告。</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党员对所受党纪处分不服的，可以依照党章及有关规定提出申诉。</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第四十三条　本条例总则适用于有党纪处分规定的其他党内法规，但是中共中央发布或者批准发布的其他党内法规有特别规定的除外。</w:t>
      </w:r>
    </w:p>
    <w:p w:rsidR="001A54EE" w:rsidRPr="001A54EE" w:rsidRDefault="001A54EE" w:rsidP="001A54EE">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b/>
          <w:bCs/>
          <w:color w:val="333333"/>
          <w:kern w:val="0"/>
          <w:sz w:val="27"/>
        </w:rPr>
        <w:t>第二编　分则</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w:t>
      </w:r>
      <w:r w:rsidRPr="001A54EE">
        <w:rPr>
          <w:rFonts w:ascii="微软雅黑" w:eastAsia="微软雅黑" w:hAnsi="微软雅黑" w:cs="宋体" w:hint="eastAsia"/>
          <w:b/>
          <w:bCs/>
          <w:color w:val="333333"/>
          <w:kern w:val="0"/>
          <w:sz w:val="27"/>
        </w:rPr>
        <w:t>第六章　对违反政治纪律行为的处分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第四十四条　在重大原则问题上不同党中央保持一致且有实际言论、行为或者造成不良后果的，给予警告或者严重警告处分；情节较重的，给予撤销党内职务或者留党察看处分；情节严重的，给予开除党籍处分。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发布、播出、刊登、出版前款所列文章、演说、宣言、声明等或者为上述行为提供方便条件的，对直接责任者和领导责任者，给予严重警</w:t>
      </w:r>
      <w:r w:rsidRPr="001A54EE">
        <w:rPr>
          <w:rFonts w:ascii="微软雅黑" w:eastAsia="微软雅黑" w:hAnsi="微软雅黑" w:cs="宋体" w:hint="eastAsia"/>
          <w:color w:val="333333"/>
          <w:kern w:val="0"/>
          <w:sz w:val="27"/>
          <w:szCs w:val="27"/>
        </w:rPr>
        <w:lastRenderedPageBreak/>
        <w:t>告或者撤销党内职务处分；情节严重的，给予留党察看或者开除党籍处分。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（一）公开发表违背四项基本原则，违背、歪曲党的改革开放决策，或者其他有严重政治问题的文章、演说、宣言、声明等的；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（二）妄议党中央大政方针，破坏党的集中统一的；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（三）丑化党和国家形象，或者诋毁、诬蔑党和国家领导人、英雄模范，或者歪曲党的历史、中华人民共和国历史、人民军队历史的。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发布、播出、刊登、出版前款所列内容或者为上述行为提供方便条件的，对直接责任者和领导责任者，给予严重警告或者撤销党内职务处分；情节严重的，给予留党察看或者开除党籍处分。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私自携带、寄递第四十五条、第四十六条所列内容之一的书刊、音像制品、电子读物等入出境，情节较重的，给予警告或者严重警告处分；情节严重的，给予撤销党内职务、留党察看或者开除党籍处分。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第四十八条　在党内组织秘密集团或者组织其他分裂党的活动的，给予开除党籍处分。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参加秘密集团或者参加其他分裂党的活动的，给予留党察看或者开除党籍处分。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落实党中央决策部署不坚决，打折扣、搞变通，在政治上造成不良影响或者严重后果的，给予警告或者严重警告处分；情节严重的，给予撤销党内职务、留党察看或者开除党籍处分。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第五十一条　对党不忠诚不老实，表里不一，阳奉阴违，欺上瞒下，搞两面派，做两面人，情节较轻的，给予警告或者严重警告处分；情节</w:t>
      </w:r>
      <w:r w:rsidRPr="001A54EE">
        <w:rPr>
          <w:rFonts w:ascii="微软雅黑" w:eastAsia="微软雅黑" w:hAnsi="微软雅黑" w:cs="宋体" w:hint="eastAsia"/>
          <w:color w:val="333333"/>
          <w:kern w:val="0"/>
          <w:sz w:val="27"/>
          <w:szCs w:val="27"/>
        </w:rPr>
        <w:lastRenderedPageBreak/>
        <w:t>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第五十二条　制造、散布、传播政治谣言，破坏党的团结统一的，给予警告或者严重警告处分；情节较重的，给予撤销党内职务或者留党察看处分；情节严重的，给予开除党籍处分。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政治品行恶劣，匿名诬告，有意陷害或者制造其他谣言，造成损害或者不良影响的，依照前款规定处理。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第五十三条　擅自对应当由党中央决定的重大政策问题作出决定、对外发表主张的，对直接责任者和领导责任者，给予严重警告或者撤销党内职务处分；情节严重的，给予留党察看或者开除党籍处分。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第五十四条　不按照有关规定向组织请示、报告重大事项，情节较重的，给予警告或者严重警告处分；情节严重的，给予撤销党内职务或者留党察看处分。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第五十五条　干扰巡视巡察工作或者不落实巡视巡察整改要求，情节较轻的，给予警告或者严重警告处分；情节较重的，给予撤销党内职务或者留党察看处分；情节严重的，给予开除党籍处分。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第五十六条　对抗组织审查，有下列行为之一的，给予警告或者严重警告处分；情节较重的，给予撤销党内职务或者留党察看处分；情节严重的，给予开除党籍处分：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（一）串供或者伪造、销毁、转移、隐匿证据的；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（二）阻止他人揭发检举、提供证据材料的；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（三）包庇同案人员的；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（四）向组织提供虚假情况，掩盖事实的；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（五）有其他对抗组织审查行为的。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对不明真相被裹挟参加，经批评教育后确有悔改表现的，可以免予处分或者不予处分。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未经组织批准参加其他集会、游行、示威等活动，情节较轻的，给予警告或者严重警告处分；情节较重的，给予撤销党内职务或者留党察看处分；情节严重的，给予开除党籍处分。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第五十八条　组织、参加旨在反对党的领导、反对社会主义制度或者敌视政府等组织的，对策划者、组织者和骨干分子，给予开除党籍处分。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对其他参加人员，情节较轻的，给予警告或者严重警告处分；情节较重的，给予撤销党内职务或者留党察看处分；情节严重的，给予开除党籍处分。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第五十九条　组织、参加会道门或者邪教组织的，对策划者、组织者和骨干分子，给予开除党籍处分。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对其他参加人员，情节较轻的，给予警告或者严重警告处分；情节较重的，给予撤销党内职务或者留党察看处分；情节严重的，给予开除党籍处分。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对不明真相的参加人员，经批评教育后确有悔改表现的，可以免予处分或者不予处分。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第六十条　从事、参与挑拨破坏民族关系制造事端或者参加民族分裂活动的，对策划者、组织者和骨干分子，给予开除党籍处分。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对其他参加人员，情节较轻的，给予警告或者严重警告处分；情节较重的，给予撤销党内职务或者留党察看处分；情节严重的，给予开除党籍处分。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对不明真相被裹挟参加，经批评教育后确有悔改表现的，可以免予处分或者不予处分。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有其他违反党和国家民族政策的行为，情节较轻的，给予警告或者严重警告处分；情节较重的，给予撤销党内职务或者留党察看处分；情节严重的，给予开除党籍处分。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第六十一条　组织、利用宗教活动反对党的路线、方针、政策和决议，破坏民族团结的，对策划者、组织者和骨干分子，给予开除党籍处分。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对其他参加人员，给予撤销党内职务或者留党察看处分；情节严重的，给予开除党籍处分。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对不明真相被裹挟参加，经批评教育后确有悔改表现的，可以免予处分或者不予处分。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有其他违反党和国家宗教政策的行为，情节较轻的，给予警告或者严重警告处分；情节较重的，给予撤销党内职务或者留党察看处分；情节严重的，给予开除党籍处分。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第六十二条　对信仰宗教的党员，应当加强思想教育，经党组织帮助教育仍没有转变的，应当劝其退党；劝而不退的，予以除名；参与利用宗教搞煽动活动的，给予开除党籍处分。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第六十三条　组织迷信活动的，给予撤销党内职务或者留党察看处分；情节严重的，给予开除党籍处分。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参加迷信活动，造成不良影响的，给予警告或者严重警告处分；情节较重的，给予撤销党内职务或者留党察看处分；情节严重的，给予开除党籍处分。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对不明真相的参加人员，经批评教育后确有悔改表现的，可以免予处分或者不予处分。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第六十四条　组织、利用宗族势力对抗党和政府，妨碍党和国家的方针政策以及决策部署的实施，或者破坏党的基层组织建设的，对策划者、组织者和骨干分子，给予开除党籍处分。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对其他参加人员，给予撤销党内职务或者留党察看处分；情节严重的，给予开除党籍处分。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对不明真相被裹挟参加，经批评教育后确有悔改表现的，可以免予处分或者不予处分。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第六十五条　在国（境）外、外国驻华使（领）馆申请政治避难，或者违纪后逃往国（境）外、外国驻华使（领）馆的，给予开除党籍处分。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在国（境）外公开发表反对党和政府的文章、演说、宣言、声明等的，依照前款规定处理。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故意为上述行为提供方便条件的，给予留党察看或者开除党籍处分。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第六十六条　在涉外活动中，其言行在政治上造成恶劣影响，损害党和国家尊严、利益的，给予撤销党内职务或者留党察看处分；情节严重的，给予开除党籍处分。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w:t>
      </w:r>
      <w:r w:rsidRPr="001A54EE">
        <w:rPr>
          <w:rFonts w:ascii="微软雅黑" w:eastAsia="微软雅黑" w:hAnsi="微软雅黑" w:cs="宋体" w:hint="eastAsia"/>
          <w:b/>
          <w:bCs/>
          <w:color w:val="333333"/>
          <w:kern w:val="0"/>
          <w:sz w:val="27"/>
        </w:rPr>
        <w:t>第七章　对违反组织纪律行为的处分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第七十条　违反民主集中制原则，有下列行为之一的，给予警告或者严重警告处分；情节严重的，给予撤销党内职务或者留党察看处分：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（一）拒不执行或者擅自改变党组织作出的重大决定的；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（二）违反议事规则，个人或者少数人决定重大问题的；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（三）故意规避集体决策，决定重大事项、重要干部任免、重要项目安排和大额资金使用的；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（四）借集体决策名义集体违规的。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第七十一条　下级党组织拒不执行或者擅自改变上级党组织决定的，对直接责任者和领导责任者，给予警告或者严重警告处分；情节严重的，给予撤销党内职务或者留党察看处分。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第七十二条　拒不执行党组织的分配、调动、交流等决定的，给予警告、严重警告或者撤销党内职务处分。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在特殊时期或者紧急状况下，拒不执行党组织决定的，给予留党察看或者开除党籍处分。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第七十三条　有下列行为之一，情节较重的，给予警告或者严重警告处分：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（一）违反个人有关事项报告规定，隐瞒不报的；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（二）在组织进行谈话、函询时，不如实向组织说明问题的；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（三）不按要求报告或者不如实报告个人去向的；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（四）不如实填报个人档案资料的。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篡改、伪造个人档案资料的，给予严重警告处分；情节严重的，给予撤销党内职务或者留党察看处分。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隐瞒入党前严重错误的，一般应当予以除名；对入党后表现尚好的，给予严重警告、撤销党内职务或者留党察看处分。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第七十四条　党员领导干部违反有关规定组织、参加自发成立的老乡会、校友会、战友会等，情节严重的，给予警告、严重警告或者撤销党内职务处分。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第七十五条　有下列行为之一的，给予警告或者严重警告处分；情节较重的，给予撤销党内职务或者留党察看处分；情节严重的，给予开除党籍处分：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（一）在民主推荐、民主测评、组织考察和党内选举中搞拉票、助选等非组织活动的；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（二）在法律规定的投票、选举活动中违背组织原则搞非组织活动，组织、怂恿、诱使他人投票、表决的；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（三）在选举中进行其他违反党章、其他党内法规和有关章程活动的。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搞有组织的拉票贿选，或者用公款拉票贿选的，从重或者加重处分。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用人失察失误造成严重后果的，对直接责任者和领导责任者，依照前款规定处理。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弄虚作假，骗取职务、职级、职称、待遇、资格、学历、学位、荣誉或者其他利益的，依照前款规定处理。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第七十八条　侵犯党员的表决权、选举权和被选举权，情节较重的，给予警告或者严重警告处分；情节严重的，给予撤销党内职务处分。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以强迫、威胁、欺骗、拉拢等手段，妨害党员自主行使表决权、选举权和被选举权的，给予撤销党内职务、留党察看或者开除党籍处分。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第七十九条　有下列行为之一的，给予警告或者严重警告处分；情节较重的，给予撤销党内职务或者留党察看处分；情节严重的，给予开除党籍处分：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（一）对批评、检举、控告进行阻挠、压制，或者将批评、检举、控告材料私自扣压、销毁，或者故意将其泄露给他人的；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（二）对党员的申辩、辩护、作证等进行压制，造成不良后果的；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（三）压制党员申诉，造成不良后果的，或者不按照有关规定处理党员申诉的；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（四）有其他侵犯党员权利行为，造成不良后果的。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对批评人、检举人、控告人、证人及其他人员打击报复的，从重或者加重处分。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党组织有上述行为的，对直接责任者和领导责任者，依照第一款规定处理。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第八十条　违反党章和其他党内法规的规定，采取弄虚作假或者其他手段把不符合党员条件的人发展为党员，或者为非党员出具党员身份</w:t>
      </w:r>
      <w:r w:rsidRPr="001A54EE">
        <w:rPr>
          <w:rFonts w:ascii="微软雅黑" w:eastAsia="微软雅黑" w:hAnsi="微软雅黑" w:cs="宋体" w:hint="eastAsia"/>
          <w:color w:val="333333"/>
          <w:kern w:val="0"/>
          <w:sz w:val="27"/>
          <w:szCs w:val="27"/>
        </w:rPr>
        <w:lastRenderedPageBreak/>
        <w:t>证明的，对直接责任者和领导责任者，给予警告或者严重警告处分；情节严重的，给予撤销党内职务处分。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违反有关规定程序发展党员的，对直接责任者和领导责任者，依照前款规定处理。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第八十一条　违反有关规定取得外国国籍或者获取国（境）外永久居留资格、长期居留许可的，给予撤销党内职务、留党察看或者开除党籍处分。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故意为他人脱离组织出走提供方便条件的，给予警告、严重警告或者撤销党内职务处分。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w:t>
      </w:r>
      <w:r w:rsidRPr="001A54EE">
        <w:rPr>
          <w:rFonts w:ascii="微软雅黑" w:eastAsia="微软雅黑" w:hAnsi="微软雅黑" w:cs="宋体" w:hint="eastAsia"/>
          <w:b/>
          <w:bCs/>
          <w:color w:val="333333"/>
          <w:kern w:val="0"/>
          <w:sz w:val="27"/>
        </w:rPr>
        <w:t>第八章　对违反廉洁纪律行为的处分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第八十五条　党员干部必须正确行使人民赋予的权力，清正廉洁，反对任何滥用职权、谋求私利的行为。</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党员干部的配偶、子女及其配偶等亲属和其他特定关系人不实际工作而获取薪酬或者虽实际工作但领取明显超出同职级标准薪酬，党员干部知情未予纠正的，依照前款规定处理。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收受其他明显超出正常礼尚往来的财物的，依照前款规定处理。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第九十条　借用管理和服务对象的钱款、住房、车辆等，影响公正执行公务，情节较重的，给予警告或者严重警告处分；情节严重的，给予撤销党内职务、留党察看或者开除党籍处分。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通过民间借贷等金融活动获取大额回报，影响公正执行公务的，依照前款规定处理。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第九十一条　利用职权或者职务上的影响操办婚丧喜庆事宜，在社会上造成不良影响的，给予警告或者严重警告处分；情节严重的，给予</w:t>
      </w:r>
      <w:r w:rsidRPr="001A54EE">
        <w:rPr>
          <w:rFonts w:ascii="微软雅黑" w:eastAsia="微软雅黑" w:hAnsi="微软雅黑" w:cs="宋体" w:hint="eastAsia"/>
          <w:color w:val="333333"/>
          <w:kern w:val="0"/>
          <w:sz w:val="27"/>
          <w:szCs w:val="27"/>
        </w:rPr>
        <w:lastRenderedPageBreak/>
        <w:t>撤销党内职务处分；借机敛财或者有其他侵犯国家、集体和人民利益行为的，从重或者加重处分，直至开除党籍。</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第九十二条　接受、提供可能影响公正执行公务的宴请或者旅游、健身、娱乐等活动安排，情节较重的，给予警告或者严重警告处分；情节严重的，给予撤销党内职务或者留党察看处分。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第九十四条　违反有关规定从事营利活动，有下列行为之一，情节较轻的，给予警告或者严重警告处分；情节较重的，给予撤销党内职务或者留党察看处分；情节严重的，给予开除党籍处分：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（一）经商办企业的；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（二）拥有非上市公司（企业）的股份或者证券的；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（三）买卖股票或者进行其他证券投资的；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（四）从事有偿中介活动的；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（五）在国（境）外注册公司或者投资入股的；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（六）有其他违反有关规定从事营利活动的。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违反有关规定在经济组织、社会组织等单位中兼职，或者经批准兼职但获取薪酬、奖金、津贴等额外利益的，依照第一款规定处理。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利用职权或者职务上的影响，为配偶、子女及其配偶等亲属和其他特定关系人吸收存款、推销金融产品等提供帮助谋取利益的，依照前款规定处理。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第九十八条　党和国家机关违反有关规定经商办企业的，对直接责任者和领导责任者，给予警告或者严重警告处分；情节严重的，给予撤销党内职务处分。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第一百条　在分配、购买住房中侵犯国家、集体利益，情节较轻的，给予警告或者严重警告处分；情节较重的，给予撤销党内职务或者留党察看处分；情节严重的，给予开除党籍处分。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利用职权或者职务上的影响，将本人、配偶、子女及其配偶等亲属应当由个人支付的费用，由下属单位、其他单位或者他人支付、报销的，依照前款规定处理。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第一百零二条　利用职权或者职务上的影响，违反有关规定占用公物归个人使用，时间超过六个月，情节较重的，给予警告或者严重警告处分；情节严重的，给予撤销党内职务处分。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占用公物进行营利活动的，给予警告或者严重警告处分；情节较重的，给予撤销党内职务或者留党察看处分；情节严重的，给予开除党籍处分。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将公物借给他人进行营利活动的，依照前款规定处理。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第一百零五条　有下列行为之一，对直接责任者和领导责任者，情节较轻的，给予警告或者严重警告处分；情节较重的，给予撤销党内职务或者留党察看处分；情节严重的，给予开除党籍处分：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（一）公款旅游或者以学习培训、考察调研、职工疗养等为名变相公款旅游的；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（二）改变公务行程，借机旅游的；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（三）参加所管理企业、下属单位组织的考察活动，借机旅游的。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以考察、学习、培训、研讨、招商、参展等名义变相用公款出国（境）旅游的，依照前款规定处理。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第一百零六条　违反公务接待管理规定，超标准、超范围接待或者借机大吃大喝，对直接责任者和领导责任者，情节较重的，给予警告或者严重警告处分；情节严重的，给予撤销党内职务处分。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第一百零八条　违反会议活动管理规定，有下列行为之一，对直接责任者和领导责任者，情节较重的，给予警告或者严重警告处分；情节严重的，给予撤销党内职务处分：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（一）到禁止召开会议的风景名胜区开会的；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（二）决定或者批准举办各类节会、庆典活动的。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擅自举办评比达标表彰活动或者借评比达标表彰活动收取费用的，依照前款规定处理。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第一百零九条　违反办公用房管理等规定，有下列行为之一，对直接责任者和领导责任者，情节较重的，给予警告或者严重警告处分；情节严重的，给予撤销党内职务处分：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（一）决定或者批准兴建、装修办公楼、培训中心等楼堂馆所的；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（二）超标准配备、使用办公用房的；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（三）用公款包租、占用客房或者其他场所供个人使用的。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第一百一十条　搞权色交易或者给予财物搞钱色交易的，给予警告或者严重警告处分；情节较重的，给予撤销党内职务或者留党察看处分；情节严重的，给予开除党籍处分。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第一百一十一条　有其他违反廉洁纪律规定行为的，应当视具体情节给予警告直至开除党籍处分。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w:t>
      </w:r>
      <w:r w:rsidRPr="001A54EE">
        <w:rPr>
          <w:rFonts w:ascii="微软雅黑" w:eastAsia="微软雅黑" w:hAnsi="微软雅黑" w:cs="宋体" w:hint="eastAsia"/>
          <w:b/>
          <w:bCs/>
          <w:color w:val="333333"/>
          <w:kern w:val="0"/>
          <w:sz w:val="27"/>
        </w:rPr>
        <w:t>第九章　对违反群众纪律行为的处分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第一百一十二条　有下列行为之一，对直接责任者和领导责任者，情节较轻的，给予警告或者严重警告处分；情节较重的，给予撤销党内职务或者留党察看处分；情节严重的，给予开除党籍处分：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（一）超标准、超范围向群众筹资筹劳、摊派费用，加重群众负担的；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（二）违反有关规定扣留、收缴群众款物或者处罚群众的；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（三）克扣群众财物，或者违反有关规定拖欠群众钱款的；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（四）在管理、服务活动中违反有关规定收取费用的；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（五）在办理涉及群众事务时刁难群众、吃拿卡要的；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（六）有其他侵害群众利益行为的。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在扶贫领域有上述行为的，从重或者加重处分。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第一百一十三条　干涉生产经营自主权，致使群众财产遭受较大损失的，对直接责任者和领导责任者，给予警告或者严重警告处分；情节严重的，给予撤销党内职务或者留党察看处分。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第一百一十五条　利用宗族或者黑恶势力等欺压群众，或者纵容涉黑涉恶活动、为黑恶势力充当“保护伞”的，给予撤销党内职务或者留党察看处分；情节严重的，给予开除党籍处分。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第一百一十六条　有下列行为之一，对直接责任者和领导责任者，情节较重的，给予警告或者严重警告处分；情节严重的，给予撤销党内职务或者留党察看处分：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（一）对涉及群众生产、生活等切身利益的问题依照政策或者有关规定能解决而不及时解决，庸懒无为、效率低下，造成不良影响的；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（二）对符合政策的群众诉求消极应付、推诿扯皮，损害党群、干群关系的；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（三）对待群众态度恶劣、简单粗暴，造成不良影响的；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（四）弄虚作假，欺上瞒下，损害群众利益的；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（五）有其他不作为、乱作为等损害群众利益行为的。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第一百一十八条　遇到国家财产和群众生命财产受到严重威胁时，能救而不救，情节较重的，给予警告、严重警告或者撤销党内职务处分；情节严重的，给予留党察看或者开除党籍处分。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第一百一十九条　不按照规定公开党务、政务、厂务、村（居）务等，侵犯群众知情权，对直接责任者和领导责任者，情节较重的，给予警告或者严重警告处分；情节严重的，给予撤销党内职务或者留党察看处分。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第一百二十条　有其他违反群众纪律规定行为的，应当视具体情节给予警告直至开除党籍处分。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w:t>
      </w:r>
      <w:r w:rsidRPr="001A54EE">
        <w:rPr>
          <w:rFonts w:ascii="微软雅黑" w:eastAsia="微软雅黑" w:hAnsi="微软雅黑" w:cs="宋体" w:hint="eastAsia"/>
          <w:b/>
          <w:bCs/>
          <w:color w:val="333333"/>
          <w:kern w:val="0"/>
          <w:sz w:val="27"/>
        </w:rPr>
        <w:t>第十章　对违反工作纪律行为的处分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贯彻创新、协调、绿色、开放、共享的发展理念不力，对职责范围内的问题失察失责，造成较大损失或者重大损失的，从重或者加重处分。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（一）贯彻党中央决策部署只表态不落实的；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（二）热衷于搞舆论造势、浮在表面的；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（三）单纯以会议贯彻会议、以文件落实文件，在实际工作中不见诸行动的；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（四）工作中有其他形式主义、官僚主义行为的。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第一百二十三条　党组织有下列行为之一，对直接责任者和领导责任者，情节较重的，给予警告或者严重警告处分；情节严重的，给予撤销党内职务或者留党察看处分：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（一）党员被依法判处刑罚后，不按照规定给予党纪处分，或者对违反国家法律法规的行为，应当给予党纪处分而不处分的；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（二）党纪处分决定或者申诉复查决定作出后，不按照规定落实决定中关于被处分人党籍、职务、职级、待遇等事项的；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（三）党员受到党纪处分后，不按照干部管理权限和组织关系对受处分党员开展日常教育、管理和监督工作的。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第一百二十四条　因工作不负责任致使所管理的人员叛逃的，对直接责任者和领导责任者，给予警告或者严重警告处分；情节严重的，给予撤销党内职务处分。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因工作不负责任致使所管理的人员出走，对直接责任者和领导责任者，情节较重的，给予警告或者严重警告处分；情节严重的，给予撤销党内职务处分。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在上级检查、视察工作或者向上级汇报、报告工作时纵容、唆使、暗示、强迫下级说假话、报假情的，从重或者加重处分。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（一）干预和插手建设工程项目承发包、土地使用权出让、政府采购、房地产开发与经营、矿产资源开发利用、中介机构服务等活动的；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（二）干预和插手国有企业重组改制、兼并、破产、产权交易、清产核资、资产评估、资产转让、重大项目投资以及其他重大经营活动等事项的；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（三）干预和插手批办各类行政许可和资金借贷等事项的；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（四）干预和插手经济纠纷的；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（五）干预和插手集体资金、资产和资源的使用、分配、承包、租赁等事项的。</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第一百二十七条　党员领导干部违反有关规定干预和插手司法活动、执纪执法活动，向有关地方或者部门打听案情、打招呼、说情，或者以其他方式对司法活动、执纪执法活动施加影响，情节较轻的，给予</w:t>
      </w:r>
      <w:r w:rsidRPr="001A54EE">
        <w:rPr>
          <w:rFonts w:ascii="微软雅黑" w:eastAsia="微软雅黑" w:hAnsi="微软雅黑" w:cs="宋体" w:hint="eastAsia"/>
          <w:color w:val="333333"/>
          <w:kern w:val="0"/>
          <w:sz w:val="27"/>
          <w:szCs w:val="27"/>
        </w:rPr>
        <w:lastRenderedPageBreak/>
        <w:t>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党员领导干部违反有关规定干预和插手公共财政资金分配、项目立项评审、政府奖励表彰等活动，造成重大损失或者不良影响的，依照前款规定处理。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私自留存涉及党组织关于干部选拔任用、纪律审查、巡视巡察等方面资料，情节较重的，给予警告或者严重警告处分；情节严重的，给予撤销党内职务处分。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第一百三十条　以不正当方式谋求本人或者其他人用公款出国（境），情节较轻的，给予警告处分；情节较重的，给予严重警告处分；情节严重的，给予撤销党内职务处分。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w:t>
      </w:r>
      <w:r w:rsidRPr="001A54EE">
        <w:rPr>
          <w:rFonts w:ascii="微软雅黑" w:eastAsia="微软雅黑" w:hAnsi="微软雅黑" w:cs="宋体" w:hint="eastAsia"/>
          <w:b/>
          <w:bCs/>
          <w:color w:val="333333"/>
          <w:kern w:val="0"/>
          <w:sz w:val="27"/>
        </w:rPr>
        <w:t>第十一章　对违反生活纪律行为的处分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第一百三十四条　生活奢靡、贪图享乐、追求低级趣味，造成不良影响的，给予警告或者严重警告处分；情节严重的，给予撤销党内职务处分。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第一百三十五条　与他人发生不正当性关系，造成不良影响的，给予警告或者严重警告处分；情节较重的，给予撤销党内职务或者留党察看处分；情节严重的，给予开除党籍处分。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利用职权、教养关系、从属关系或者其他相类似关系与他人发生性关系的，从重处分。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第一百三十六条　党员领导干部不重视家风建设，对配偶、子女及其配偶失管失教，造成不良影响或者严重后果的，给予警告或者严重警告处分；情节严重的，给予撤销党内职务处分。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第一百三十八条　有其他严重违反社会公德、家庭美德行为的，应当视具体情节给予警告直至开除党籍处分。</w:t>
      </w:r>
    </w:p>
    <w:p w:rsidR="001A54EE" w:rsidRPr="001A54EE" w:rsidRDefault="001A54EE" w:rsidP="001A54EE">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b/>
          <w:bCs/>
          <w:color w:val="333333"/>
          <w:kern w:val="0"/>
          <w:sz w:val="27"/>
        </w:rPr>
        <w:t>第三编　附则</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第一百三十九条　各省、自治区、直辖市党委可以根据本条例，结合各自工作的实际情况，制定单项实施规定。</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第一百四十条　中央军事委员会可以根据本条例，结合中国人民解放军和中国人民武装警察部队的实际情况，制定补充规定或者单项规定。</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第一百四十一条　本条例由中央纪律检查委员会负责解释。</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t xml:space="preserve">　　第一百四十二条　本条例自2018年10月1日起施行。</w:t>
      </w:r>
    </w:p>
    <w:p w:rsidR="001A54EE" w:rsidRPr="001A54EE" w:rsidRDefault="001A54EE" w:rsidP="001A54E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A54EE">
        <w:rPr>
          <w:rFonts w:ascii="微软雅黑" w:eastAsia="微软雅黑" w:hAnsi="微软雅黑" w:cs="宋体" w:hint="eastAsia"/>
          <w:color w:val="333333"/>
          <w:kern w:val="0"/>
          <w:sz w:val="27"/>
          <w:szCs w:val="27"/>
        </w:rPr>
        <w:lastRenderedPageBreak/>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7C3A5C" w:rsidRDefault="007C3A5C"/>
    <w:sectPr w:rsidR="007C3A5C" w:rsidSect="007C3A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54EE"/>
    <w:rsid w:val="001A54EE"/>
    <w:rsid w:val="007C3A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54EE"/>
    <w:rPr>
      <w:b/>
      <w:bCs/>
    </w:rPr>
  </w:style>
</w:styles>
</file>

<file path=word/webSettings.xml><?xml version="1.0" encoding="utf-8"?>
<w:webSettings xmlns:r="http://schemas.openxmlformats.org/officeDocument/2006/relationships" xmlns:w="http://schemas.openxmlformats.org/wordprocessingml/2006/main">
  <w:divs>
    <w:div w:id="37971215">
      <w:bodyDiv w:val="1"/>
      <w:marLeft w:val="0"/>
      <w:marRight w:val="0"/>
      <w:marTop w:val="0"/>
      <w:marBottom w:val="0"/>
      <w:divBdr>
        <w:top w:val="none" w:sz="0" w:space="0" w:color="auto"/>
        <w:left w:val="none" w:sz="0" w:space="0" w:color="auto"/>
        <w:bottom w:val="none" w:sz="0" w:space="0" w:color="auto"/>
        <w:right w:val="none" w:sz="0" w:space="0" w:color="auto"/>
      </w:divBdr>
      <w:divsChild>
        <w:div w:id="545407477">
          <w:marLeft w:val="0"/>
          <w:marRight w:val="0"/>
          <w:marTop w:val="0"/>
          <w:marBottom w:val="0"/>
          <w:divBdr>
            <w:top w:val="none" w:sz="0" w:space="0" w:color="auto"/>
            <w:left w:val="none" w:sz="0" w:space="0" w:color="auto"/>
            <w:bottom w:val="none" w:sz="0" w:space="0" w:color="auto"/>
            <w:right w:val="none" w:sz="0" w:space="0" w:color="auto"/>
          </w:divBdr>
          <w:divsChild>
            <w:div w:id="1667049405">
              <w:marLeft w:val="0"/>
              <w:marRight w:val="0"/>
              <w:marTop w:val="0"/>
              <w:marBottom w:val="0"/>
              <w:divBdr>
                <w:top w:val="none" w:sz="0" w:space="0" w:color="auto"/>
                <w:left w:val="none" w:sz="0" w:space="0" w:color="auto"/>
                <w:bottom w:val="none" w:sz="0" w:space="0" w:color="auto"/>
                <w:right w:val="none" w:sz="0" w:space="0" w:color="auto"/>
              </w:divBdr>
              <w:divsChild>
                <w:div w:id="309529386">
                  <w:marLeft w:val="0"/>
                  <w:marRight w:val="0"/>
                  <w:marTop w:val="0"/>
                  <w:marBottom w:val="0"/>
                  <w:divBdr>
                    <w:top w:val="none" w:sz="0" w:space="0" w:color="auto"/>
                    <w:left w:val="none" w:sz="0" w:space="0" w:color="auto"/>
                    <w:bottom w:val="none" w:sz="0" w:space="0" w:color="auto"/>
                    <w:right w:val="none" w:sz="0" w:space="0" w:color="auto"/>
                  </w:divBdr>
                  <w:divsChild>
                    <w:div w:id="1056590326">
                      <w:marLeft w:val="0"/>
                      <w:marRight w:val="0"/>
                      <w:marTop w:val="0"/>
                      <w:marBottom w:val="0"/>
                      <w:divBdr>
                        <w:top w:val="none" w:sz="0" w:space="0" w:color="auto"/>
                        <w:left w:val="none" w:sz="0" w:space="0" w:color="auto"/>
                        <w:bottom w:val="none" w:sz="0" w:space="0" w:color="auto"/>
                        <w:right w:val="none" w:sz="0" w:space="0" w:color="auto"/>
                      </w:divBdr>
                      <w:divsChild>
                        <w:div w:id="1300577336">
                          <w:marLeft w:val="0"/>
                          <w:marRight w:val="0"/>
                          <w:marTop w:val="0"/>
                          <w:marBottom w:val="0"/>
                          <w:divBdr>
                            <w:top w:val="none" w:sz="0" w:space="0" w:color="auto"/>
                            <w:left w:val="none" w:sz="0" w:space="0" w:color="auto"/>
                            <w:bottom w:val="none" w:sz="0" w:space="0" w:color="auto"/>
                            <w:right w:val="none" w:sz="0" w:space="0" w:color="auto"/>
                          </w:divBdr>
                          <w:divsChild>
                            <w:div w:id="2078361730">
                              <w:marLeft w:val="0"/>
                              <w:marRight w:val="0"/>
                              <w:marTop w:val="0"/>
                              <w:marBottom w:val="0"/>
                              <w:divBdr>
                                <w:top w:val="none" w:sz="0" w:space="0" w:color="auto"/>
                                <w:left w:val="none" w:sz="0" w:space="0" w:color="auto"/>
                                <w:bottom w:val="none" w:sz="0" w:space="0" w:color="auto"/>
                                <w:right w:val="none" w:sz="0" w:space="0" w:color="auto"/>
                              </w:divBdr>
                              <w:divsChild>
                                <w:div w:id="1157376870">
                                  <w:marLeft w:val="0"/>
                                  <w:marRight w:val="0"/>
                                  <w:marTop w:val="0"/>
                                  <w:marBottom w:val="0"/>
                                  <w:divBdr>
                                    <w:top w:val="none" w:sz="0" w:space="0" w:color="auto"/>
                                    <w:left w:val="none" w:sz="0" w:space="0" w:color="auto"/>
                                    <w:bottom w:val="none" w:sz="0" w:space="0" w:color="auto"/>
                                    <w:right w:val="none" w:sz="0" w:space="0" w:color="auto"/>
                                  </w:divBdr>
                                  <w:divsChild>
                                    <w:div w:id="1572622320">
                                      <w:marLeft w:val="0"/>
                                      <w:marRight w:val="0"/>
                                      <w:marTop w:val="0"/>
                                      <w:marBottom w:val="0"/>
                                      <w:divBdr>
                                        <w:top w:val="none" w:sz="0" w:space="0" w:color="auto"/>
                                        <w:left w:val="none" w:sz="0" w:space="0" w:color="auto"/>
                                        <w:bottom w:val="none" w:sz="0" w:space="0" w:color="auto"/>
                                        <w:right w:val="none" w:sz="0" w:space="0" w:color="auto"/>
                                      </w:divBdr>
                                      <w:divsChild>
                                        <w:div w:id="8699929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3025</Words>
  <Characters>17244</Characters>
  <Application>Microsoft Office Word</Application>
  <DocSecurity>0</DocSecurity>
  <Lines>143</Lines>
  <Paragraphs>40</Paragraphs>
  <ScaleCrop>false</ScaleCrop>
  <Company/>
  <LinksUpToDate>false</LinksUpToDate>
  <CharactersWithSpaces>20229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2021-03-22T10:12:00Z</dcterms:created>
  <dcterms:modified xsi:type="dcterms:W3CDTF">2021-03-22T10:12:00Z</dcterms:modified>
</cp:coreProperties>
</file>