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1B" w:rsidRPr="0041731B" w:rsidRDefault="0041731B" w:rsidP="0041731B">
      <w:pPr>
        <w:widowControl/>
        <w:shd w:val="clear" w:color="auto" w:fill="F9F9F9"/>
        <w:jc w:val="center"/>
        <w:rPr>
          <w:rFonts w:ascii="微软雅黑" w:eastAsia="微软雅黑" w:hAnsi="微软雅黑" w:cs="宋体"/>
          <w:kern w:val="0"/>
          <w:sz w:val="24"/>
          <w:szCs w:val="24"/>
          <w:lang/>
        </w:rPr>
      </w:pPr>
      <w:r w:rsidRPr="0041731B">
        <w:rPr>
          <w:rFonts w:ascii="微软雅黑" w:eastAsia="微软雅黑" w:hAnsi="微软雅黑" w:cs="宋体" w:hint="eastAsia"/>
          <w:kern w:val="0"/>
          <w:sz w:val="24"/>
          <w:szCs w:val="24"/>
          <w:lang/>
        </w:rPr>
        <w:t>消毒管理办法</w:t>
      </w:r>
    </w:p>
    <w:p w:rsidR="0041731B" w:rsidRPr="0041731B" w:rsidRDefault="0041731B" w:rsidP="0041731B">
      <w:pPr>
        <w:widowControl/>
        <w:shd w:val="clear" w:color="auto" w:fill="F9F9F9"/>
        <w:jc w:val="center"/>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2017-12-26</w:t>
      </w:r>
    </w:p>
    <w:p w:rsidR="0041731B" w:rsidRPr="0041731B" w:rsidRDefault="0041731B" w:rsidP="0041731B">
      <w:pPr>
        <w:widowControl/>
        <w:shd w:val="clear" w:color="auto" w:fill="F9F9F9"/>
        <w:spacing w:before="100" w:beforeAutospacing="1" w:after="100" w:afterAutospacing="1"/>
        <w:jc w:val="left"/>
        <w:rPr>
          <w:rFonts w:ascii="宋体" w:eastAsia="宋体" w:hAnsi="宋体" w:cs="宋体" w:hint="eastAsia"/>
          <w:kern w:val="0"/>
          <w:sz w:val="24"/>
          <w:szCs w:val="24"/>
          <w:lang/>
        </w:rPr>
      </w:pPr>
      <w:r w:rsidRPr="0041731B">
        <w:rPr>
          <w:rFonts w:ascii="宋体" w:eastAsia="宋体" w:hAnsi="宋体" w:cs="宋体"/>
          <w:kern w:val="0"/>
          <w:sz w:val="24"/>
          <w:szCs w:val="24"/>
          <w:lang/>
        </w:rPr>
        <w:t xml:space="preserve">（2002年3月28日卫生部令第27号公布 根据2016年1月19日《国家卫生计生委关于修改〈外国医师来华短期行医暂行管理办法〉等8件部门规章的决定和2017年12月26日《国家卫生计生委关于修改〈新食品原料安全性审查管理办法〉等7件部门规章的决定》修订。） </w:t>
      </w:r>
    </w:p>
    <w:p w:rsidR="0041731B" w:rsidRPr="0041731B" w:rsidRDefault="0041731B" w:rsidP="0041731B">
      <w:pPr>
        <w:widowControl/>
        <w:shd w:val="clear" w:color="auto" w:fill="F9F9F9"/>
        <w:spacing w:before="100" w:beforeAutospacing="1" w:after="100" w:afterAutospacing="1"/>
        <w:jc w:val="center"/>
        <w:rPr>
          <w:rFonts w:ascii="宋体" w:eastAsia="宋体" w:hAnsi="宋体" w:cs="宋体"/>
          <w:kern w:val="0"/>
          <w:sz w:val="24"/>
          <w:szCs w:val="24"/>
          <w:lang/>
        </w:rPr>
      </w:pPr>
      <w:r w:rsidRPr="0041731B">
        <w:rPr>
          <w:rFonts w:ascii="宋体" w:eastAsia="宋体" w:hAnsi="宋体" w:cs="宋体"/>
          <w:b/>
          <w:bCs/>
          <w:kern w:val="0"/>
          <w:sz w:val="24"/>
          <w:szCs w:val="24"/>
          <w:lang/>
        </w:rPr>
        <w:t>第一章总则</w:t>
      </w:r>
      <w:r w:rsidRPr="0041731B">
        <w:rPr>
          <w:rFonts w:ascii="宋体" w:eastAsia="宋体" w:hAnsi="宋体" w:cs="宋体"/>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41731B">
        <w:rPr>
          <w:rFonts w:ascii="微软雅黑" w:eastAsia="微软雅黑" w:hAnsi="微软雅黑" w:cs="宋体" w:hint="eastAsia"/>
          <w:kern w:val="0"/>
          <w:sz w:val="24"/>
          <w:szCs w:val="24"/>
          <w:lang/>
        </w:rPr>
        <w:t xml:space="preserve">第一条　为了加强消毒管理，预防和控制感染性疾病的传播，保障人体健康，根据《中华人民共和国传染病防治法》及其实施办法的有关规定，制定本办法。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第二条　本办法适用于医疗卫生机构、消毒服务机构以及从事消毒产品生产、经营活动的单位和个人。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其他需要消毒的场所和物品管理也适用于本办法。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第三条　国家卫生计生委主管全国消毒监督管理工作。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铁路、交通卫生主管机构依照本办法负责本系统的消毒监督管理工作。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b/>
          <w:bCs/>
          <w:kern w:val="0"/>
          <w:sz w:val="24"/>
          <w:szCs w:val="24"/>
          <w:lang/>
        </w:rPr>
        <w:t>第二章消毒的卫生要求</w:t>
      </w:r>
      <w:r w:rsidRPr="0041731B">
        <w:rPr>
          <w:rFonts w:ascii="微软雅黑" w:eastAsia="微软雅黑" w:hAnsi="微软雅黑" w:cs="宋体" w:hint="eastAsia"/>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第四条　医疗卫生机构应当建立消毒管理组织，制定消毒管理制度，执行国家有关规范、标准和规定，定期开展消毒与灭菌效果检测工作。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第五条　医疗卫生机构工作人员应当接受消毒技术培训、掌握消毒知识，并按规定严格执行消毒隔离制度。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第六条　医疗卫生机构使用的进入人体组织或无菌器官的医疗用品必须达到灭菌要求。各种注射、穿刺、采血器具应当一人一用一灭菌。凡接触皮肤、粘膜的器械和用品必须达到消毒要求。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医疗卫生机构使用的一次性使用医疗用品用后应当及时进行无害化处理。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第七条　医疗卫生机构购进消毒产品必须建立并执行进货检查验收制度。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第八条　医疗卫生机构的环境、物品应当符合国家有关规范、标准和规定。排放废弃的污水、污物应当按照国家有关规定进行无害化处理。运送传染病病人及其污染物品的车辆、工具必须随时进行消毒处理。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第九条　医疗卫生机构发生感染性疾病暴发、流行时，应当及时报告当地卫生计生行政部门，并采取有效消毒措施。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第十条　加工、出售、运输被传染病病原体污染或者来自疫区可能被传染病病原体污染的皮毛，应当进行消毒处理。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第十一条　托幼机构应当健全和执行消毒管理制度，对室内空气、餐（饮）具、毛巾、玩具和其他幼儿活动的场所及接触的物品定期进行消毒。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第十二条　出租衣物及洗涤衣物的单位和个人，应当对相关物品及场所进行消毒。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第十三条　从事致病微生物实验的单位应当执行有关的管理制度、操作规程，对实验的器材、污染物品等按规定进行消毒，防止实验室感染和致病微生物的扩散。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第十四条　殡仪馆、火葬场内与遗体接触的物品及运送遗体的车辆应当及时消毒。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第十五条　招用流动人员200人以上的用工单位，应当对流动人员集中生活起居的场所及使用的物品定期进行消毒。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第十六条　疫源地的消毒应当执行国家有关规范、标准和规定。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第十七条　公共场所、食品、生活饮用水、血液制品的消毒管理，按有关法律、法规的规定执行。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b/>
          <w:bCs/>
          <w:kern w:val="0"/>
          <w:sz w:val="24"/>
          <w:szCs w:val="24"/>
          <w:lang/>
        </w:rPr>
        <w:t>第三章消毒产品的生产经营</w:t>
      </w:r>
      <w:r w:rsidRPr="0041731B">
        <w:rPr>
          <w:rFonts w:ascii="微软雅黑" w:eastAsia="微软雅黑" w:hAnsi="微软雅黑" w:cs="宋体" w:hint="eastAsia"/>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第十八条　消毒产品应当符合国家有关规范、标准和规定。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第十九条　消毒产品的生产应当符合国家有关规范、标准和规定，对生产的消毒产品应当进行检验，不合格者不得出厂。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第二十条　消毒剂、消毒器械和卫生用品生产企业取得工商行政管理部门颁发的营业执照后，还应当取得所在地省级卫生计生行政部门发放的卫生许可证，方可从事消毒产品的生产。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第二十一条　省级卫生计生行政部门应当自受理消毒产品生产企业的申请之日起二十日内作出是否批准的决定。对符合《消毒产品生产企业卫生规范》要求的，发给卫生许可证；对不符合的，不予批准，并说明理由。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第二十二条　消毒产品生产企业卫生许可证编号格式为：（省、自治区、直辖市简称）卫消证字（发证年份）第XXXX号。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消毒产品生产企业卫生许可证的生产项目分为消毒剂类、消毒器械类、卫生用品类。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第二十三条　消毒产品生产企业卫生许可证有效期为四年。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消毒产品生产企业卫生许可证有效期满三十日前，生产企业应当向原发证机关申请延续。经审查符合要求的，予以延续，换发新证。新证延用原卫生许可证编号。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第二十四条　消毒产品生产企业迁移厂址或者另设分厂（车间），应当按本办法规定向生产场所所在地的省级卫生计生行政部门申请消毒产品生产企业卫生许可证。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产品包装上标注的厂址、卫生许可证号应当是实际生产地地址和其卫生许可证号。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第二十五条　取得卫生许可证的消毒产品生产企业变更企业名称、法定代表人或者生产类别的，应当向原发证机关提出申请，经审查同意，换发新证。新证延用原卫生许可证编号。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第二十六条　生产、进口利用新材料、新工艺技术和新杀菌原理生产消毒剂和消毒器械（以下简称新消毒产品）应当按照本办法规定取得国家卫生计生委颁发的卫生许可批件。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生产、进口新消毒产品外的消毒剂、消毒器械和卫生用品中的抗（抑）菌制剂，生产、进口企业应当按照有关规定进行卫生安全评价，符合卫生标准和卫生规范要求。产品上市时要将卫生安全评价报告向省级卫生计生行政部门备案，备案应当按照规定要求提供材料。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第二十七条　生产企业申请新消毒产品卫生许可批件、在华责任单位申请进口新消毒产品卫生许可批件的，应当按照国家卫生计生委新消毒产品卫生行政许可管理规定的要求，向国家卫生计生委提出申请。国家卫生计生委应当按照有关法律法规和相关规定，作出是否批准的决定。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国家卫生计生委对批准的新消毒产品，发给卫生许可批件，批准文号格式为：卫消新准字（年份）第XXXX号。不予批准的，应当说明理由。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第二十八条　新消毒产品卫生许可批件的有效期为四年。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第二十九条 国家卫生计生委定期公告取得卫生行政许可的新消毒产品批准内容。公告发布之日起，列入公告的同类产品不再按新消毒产品进行卫生行政许可。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第三十条　经营者采购消毒产品时，应当索取下列有效证件：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（一）生产企业卫生许可证复印件；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（二）产品卫生安全评价报告或者新消毒产品卫生许可批件复印件。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有效证件的复印件应当加盖原件持有者的印章。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第三十一条　消毒产品的命名、标签（含说明书）应当符合国家卫生计生委的有关规定。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消毒产品的标签（含说明书）和宣传内容必须真实，不得出现或暗示对疾病的治疗效果。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第三十二条　禁止生产经营下列消毒产品：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（一）无生产企业卫生许可证或新消毒产品卫生许可批准文件的；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（二）产品卫生安全评价不合格或产品卫生质量不符合要求的。 </w:t>
      </w:r>
    </w:p>
    <w:p w:rsidR="0041731B" w:rsidRPr="0041731B" w:rsidRDefault="0041731B" w:rsidP="0041731B">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41731B">
        <w:rPr>
          <w:rFonts w:ascii="宋体" w:eastAsia="宋体" w:hAnsi="宋体" w:cs="宋体"/>
          <w:b/>
          <w:bCs/>
          <w:kern w:val="0"/>
          <w:sz w:val="24"/>
          <w:szCs w:val="24"/>
          <w:lang/>
        </w:rPr>
        <w:t>第四章消毒服务机构</w:t>
      </w:r>
      <w:r w:rsidRPr="0041731B">
        <w:rPr>
          <w:rFonts w:ascii="宋体" w:eastAsia="宋体" w:hAnsi="宋体" w:cs="宋体"/>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41731B">
        <w:rPr>
          <w:rFonts w:ascii="微软雅黑" w:eastAsia="微软雅黑" w:hAnsi="微软雅黑" w:cs="宋体" w:hint="eastAsia"/>
          <w:kern w:val="0"/>
          <w:sz w:val="24"/>
          <w:szCs w:val="24"/>
          <w:lang/>
        </w:rPr>
        <w:t xml:space="preserve">第三十三条　消毒服务机构应当符合以下要求：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（一）具备符合国家有关规范、标准和规定的消毒与灭菌设备；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（二）其消毒与灭菌工艺流程和工作环境必须符合卫生要求；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（三）具有能对消毒与灭菌效果进行检测的人员和条件，建立自检制度；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（四）用环氧乙烷和电离辐射的方法进行消毒与灭菌的，其安全与环境保护等方面的要求按国家有关规定执行；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第三十四条　消毒服务机构不得购置和使用不符合本办法规定的消毒产品。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第三十五条　消毒服务机构应当接受当地卫生计生行政部门的监督。 </w:t>
      </w:r>
    </w:p>
    <w:p w:rsidR="0041731B" w:rsidRPr="0041731B" w:rsidRDefault="0041731B" w:rsidP="0041731B">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41731B">
        <w:rPr>
          <w:rFonts w:ascii="宋体" w:eastAsia="宋体" w:hAnsi="宋体" w:cs="宋体"/>
          <w:b/>
          <w:bCs/>
          <w:kern w:val="0"/>
          <w:sz w:val="24"/>
          <w:szCs w:val="24"/>
          <w:lang/>
        </w:rPr>
        <w:t>第五章监督</w:t>
      </w:r>
      <w:r w:rsidRPr="0041731B">
        <w:rPr>
          <w:rFonts w:ascii="宋体" w:eastAsia="宋体" w:hAnsi="宋体" w:cs="宋体"/>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宋体" w:eastAsia="宋体" w:hAnsi="宋体" w:cs="宋体"/>
          <w:kern w:val="0"/>
          <w:sz w:val="24"/>
          <w:szCs w:val="24"/>
          <w:lang/>
        </w:rPr>
      </w:pPr>
      <w:r w:rsidRPr="0041731B">
        <w:rPr>
          <w:rFonts w:ascii="宋体" w:eastAsia="宋体" w:hAnsi="宋体" w:cs="宋体"/>
          <w:kern w:val="0"/>
          <w:sz w:val="24"/>
          <w:szCs w:val="24"/>
          <w:lang/>
        </w:rPr>
        <w:t xml:space="preserve">第三十六条　县级以上卫生计生行政部门对消毒工作行使下列监督管理职权：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41731B">
        <w:rPr>
          <w:rFonts w:ascii="微软雅黑" w:eastAsia="微软雅黑" w:hAnsi="微软雅黑" w:cs="宋体" w:hint="eastAsia"/>
          <w:kern w:val="0"/>
          <w:sz w:val="24"/>
          <w:szCs w:val="24"/>
          <w:lang/>
        </w:rPr>
        <w:t xml:space="preserve">（一）对有关机构、场所和物品的消毒工作进行监督检查；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（二）对消毒产品生产企业执行《消毒产品生产企业卫生规范》情况进行监督检查；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（三）对消毒产品的卫生质量进行监督检查；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（四）对消毒服务机构的消毒服务质量进行监督检查；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（五）对违反本办法的行为采取行政控制措施；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（六）对违反本办法的行为给予行政处罚。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第三十七条　有下列情形之一的，国家卫生计生委可以对已获得卫生许可批件的新消毒产品进行重新审查：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（一）产品原料、杀菌原理和生产工艺受到质疑的；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（二）产品安全性、消毒效果受到质疑的。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第三十八条　新消毒产品卫生许可批件的持有者应当在接到国家卫生计生委重新审查通知之日起30日内，按照通知的有关要求提交材料。超过期限未提交有关材料的，视为放弃重新审查，国家卫生计生委可以注销产品卫生许可批件。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第三十九条　国家卫生计生委自收到重新审查所需的全部材料之日起30日内，应当作出重新审查决定。有下列情形之一的，注销产品卫生许可批件：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（一）产品原料、杀菌原理和生产工艺不符合利用新材料、新工艺技术和新杀菌原理生产消毒剂和消毒器械的判定依据的；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（二）产品安全性、消毒效果达不到要求的。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第四十条　消毒产品生产企业应当按照国家卫生标准和卫生规范要求对消毒产品理化指标、微生物指标、杀灭微生物指标、毒理学指标等进行检验。不具备检验能力的，可以委托检验。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消毒产品的检验活动应当符合国家有关规定。检验报告应当客观、真实，符合有关法律、法规、标准、规范和规定。检验报告在全国范围内有效。 </w:t>
      </w:r>
    </w:p>
    <w:p w:rsidR="0041731B" w:rsidRPr="0041731B" w:rsidRDefault="0041731B" w:rsidP="0041731B">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41731B">
        <w:rPr>
          <w:rFonts w:ascii="宋体" w:eastAsia="宋体" w:hAnsi="宋体" w:cs="宋体"/>
          <w:b/>
          <w:bCs/>
          <w:kern w:val="0"/>
          <w:sz w:val="24"/>
          <w:szCs w:val="24"/>
          <w:lang/>
        </w:rPr>
        <w:t>第六章罚则</w:t>
      </w:r>
      <w:r w:rsidRPr="0041731B">
        <w:rPr>
          <w:rFonts w:ascii="宋体" w:eastAsia="宋体" w:hAnsi="宋体" w:cs="宋体"/>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41731B">
        <w:rPr>
          <w:rFonts w:ascii="微软雅黑" w:eastAsia="微软雅黑" w:hAnsi="微软雅黑" w:cs="宋体" w:hint="eastAsia"/>
          <w:kern w:val="0"/>
          <w:sz w:val="24"/>
          <w:szCs w:val="24"/>
          <w:lang/>
        </w:rPr>
        <w:t xml:space="preserve">第四十一条　医疗卫生机构违反本办法第四条、第五条、第六条、第七条、第八条、第九条规定的，由县级以上地方卫生计生行政部门责令限期改正，可以处5000元以下罚款；造成感染性疾病暴发的，可以处5000元以上20000元以下罚款。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第四十二条　加工、出售、运输被传染病病原体污染或者来自疫区可能被传染病病原体污染的皮毛，未按国家有关规定进行消毒处理的，应当按照《传染病防治法实施办法》第六十八条的有关规定给予处罚。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第四十三条　消毒产品生产经营单位违反本办法第三十一条、第三十二条规定的，由县级以上地方卫生计生行政部门责令其限期改正，可以处5000元以下罚款；造成感染性疾病暴发的，可以处5000元以上20000元以下的罚款。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第四十四条　消毒服务机构违反本办法规定，有下列情形之一的，由县级以上卫生计生行政部门责令其限期改正，可以处5000元以下的罚款；造成感染性疾病发生的，可以处5000元以上20000元以下的罚款：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消毒后的物品未达到卫生标准和要求的。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b/>
          <w:bCs/>
          <w:kern w:val="0"/>
          <w:sz w:val="24"/>
          <w:szCs w:val="24"/>
          <w:lang/>
        </w:rPr>
        <w:t>第七章附则</w:t>
      </w:r>
      <w:r w:rsidRPr="0041731B">
        <w:rPr>
          <w:rFonts w:ascii="微软雅黑" w:eastAsia="微软雅黑" w:hAnsi="微软雅黑" w:cs="宋体" w:hint="eastAsia"/>
          <w:kern w:val="0"/>
          <w:sz w:val="24"/>
          <w:szCs w:val="24"/>
          <w:lang/>
        </w:rPr>
        <w:t xml:space="preserve">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第四十五条　本办法下列用语的含义：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lastRenderedPageBreak/>
        <w:t xml:space="preserve">感染性疾病：由微生物引起的疾病。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消毒产品：包括消毒剂、消毒器械（含生物指示物、化学指示物和灭菌物品包装物）、卫生用品和一次性使用医疗用品。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消毒服务机构：指为社会提供可能被污染的物品及场所、卫生用品和一次性使用医疗用品等进行消毒与灭菌服务的单位。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医疗卫生机构：指医疗保健、疾病控制、采供血机构及与上述机构业务活动相同的单位。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第四十六条 本办法由国家卫生计生委负责解释。 </w:t>
      </w:r>
    </w:p>
    <w:p w:rsidR="0041731B" w:rsidRPr="0041731B" w:rsidRDefault="0041731B" w:rsidP="0041731B">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41731B">
        <w:rPr>
          <w:rFonts w:ascii="微软雅黑" w:eastAsia="微软雅黑" w:hAnsi="微软雅黑" w:cs="宋体" w:hint="eastAsia"/>
          <w:kern w:val="0"/>
          <w:sz w:val="24"/>
          <w:szCs w:val="24"/>
          <w:lang/>
        </w:rPr>
        <w:t xml:space="preserve">第四十七条 本办法自2002年7月1日起施行。1992年8月31日卫生部发布的《消毒管理办法》同时废止。 </w:t>
      </w:r>
    </w:p>
    <w:p w:rsidR="00E464A8" w:rsidRDefault="00E464A8"/>
    <w:sectPr w:rsidR="00E464A8" w:rsidSect="00E464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31B"/>
    <w:rsid w:val="0041731B"/>
    <w:rsid w:val="00E46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3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1949665">
      <w:bodyDiv w:val="1"/>
      <w:marLeft w:val="0"/>
      <w:marRight w:val="0"/>
      <w:marTop w:val="0"/>
      <w:marBottom w:val="0"/>
      <w:divBdr>
        <w:top w:val="none" w:sz="0" w:space="0" w:color="auto"/>
        <w:left w:val="none" w:sz="0" w:space="0" w:color="auto"/>
        <w:bottom w:val="none" w:sz="0" w:space="0" w:color="auto"/>
        <w:right w:val="none" w:sz="0" w:space="0" w:color="auto"/>
      </w:divBdr>
      <w:divsChild>
        <w:div w:id="1157764935">
          <w:marLeft w:val="0"/>
          <w:marRight w:val="0"/>
          <w:marTop w:val="0"/>
          <w:marBottom w:val="0"/>
          <w:divBdr>
            <w:top w:val="none" w:sz="0" w:space="0" w:color="auto"/>
            <w:left w:val="none" w:sz="0" w:space="0" w:color="auto"/>
            <w:bottom w:val="none" w:sz="0" w:space="0" w:color="auto"/>
            <w:right w:val="none" w:sz="0" w:space="0" w:color="auto"/>
          </w:divBdr>
          <w:divsChild>
            <w:div w:id="1606646034">
              <w:marLeft w:val="0"/>
              <w:marRight w:val="0"/>
              <w:marTop w:val="0"/>
              <w:marBottom w:val="0"/>
              <w:divBdr>
                <w:top w:val="none" w:sz="0" w:space="0" w:color="auto"/>
                <w:left w:val="none" w:sz="0" w:space="0" w:color="auto"/>
                <w:bottom w:val="none" w:sz="0" w:space="0" w:color="auto"/>
                <w:right w:val="none" w:sz="0" w:space="0" w:color="auto"/>
              </w:divBdr>
              <w:divsChild>
                <w:div w:id="222837516">
                  <w:marLeft w:val="0"/>
                  <w:marRight w:val="0"/>
                  <w:marTop w:val="0"/>
                  <w:marBottom w:val="0"/>
                  <w:divBdr>
                    <w:top w:val="none" w:sz="0" w:space="0" w:color="auto"/>
                    <w:left w:val="none" w:sz="0" w:space="0" w:color="auto"/>
                    <w:bottom w:val="none" w:sz="0" w:space="0" w:color="auto"/>
                    <w:right w:val="none" w:sz="0" w:space="0" w:color="auto"/>
                  </w:divBdr>
                </w:div>
                <w:div w:id="1279029298">
                  <w:marLeft w:val="0"/>
                  <w:marRight w:val="0"/>
                  <w:marTop w:val="0"/>
                  <w:marBottom w:val="0"/>
                  <w:divBdr>
                    <w:top w:val="none" w:sz="0" w:space="0" w:color="auto"/>
                    <w:left w:val="none" w:sz="0" w:space="0" w:color="auto"/>
                    <w:bottom w:val="none" w:sz="0" w:space="0" w:color="auto"/>
                    <w:right w:val="none" w:sz="0" w:space="0" w:color="auto"/>
                  </w:divBdr>
                </w:div>
                <w:div w:id="14120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2021-04-02T03:48:00Z</dcterms:created>
  <dcterms:modified xsi:type="dcterms:W3CDTF">2021-04-02T03:48:00Z</dcterms:modified>
</cp:coreProperties>
</file>